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B6F0" w14:textId="7BCFAF17" w:rsidR="00E43C36" w:rsidRPr="007E686D" w:rsidRDefault="00555743" w:rsidP="005617BE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E686D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BC93C89" wp14:editId="522428BD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C28D9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7E686D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F53A58" w:rsidRPr="007E686D">
        <w:rPr>
          <w:rFonts w:asciiTheme="majorBidi" w:hAnsiTheme="majorBidi" w:cstheme="majorBidi"/>
          <w:b/>
          <w:bCs/>
          <w:sz w:val="24"/>
          <w:szCs w:val="24"/>
        </w:rPr>
        <w:t>Language Learning Strategies</w:t>
      </w:r>
    </w:p>
    <w:tbl>
      <w:tblPr>
        <w:tblStyle w:val="a3"/>
        <w:tblW w:w="9903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250"/>
        <w:gridCol w:w="3510"/>
        <w:gridCol w:w="1884"/>
        <w:gridCol w:w="2259"/>
      </w:tblGrid>
      <w:tr w:rsidR="006165D1" w:rsidRPr="006165D1" w14:paraId="207B5040" w14:textId="77777777" w:rsidTr="006165D1">
        <w:tc>
          <w:tcPr>
            <w:tcW w:w="2250" w:type="dxa"/>
            <w:shd w:val="clear" w:color="auto" w:fill="E2EFD9" w:themeFill="accent6" w:themeFillTint="33"/>
          </w:tcPr>
          <w:p w14:paraId="1B4B3D3A" w14:textId="2821407E" w:rsidR="00E43C36" w:rsidRPr="006165D1" w:rsidRDefault="00E43C36" w:rsidP="005617BE">
            <w:pPr>
              <w:bidi w:val="0"/>
              <w:spacing w:line="360" w:lineRule="auto"/>
              <w:ind w:right="-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65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653" w:type="dxa"/>
            <w:gridSpan w:val="3"/>
          </w:tcPr>
          <w:p w14:paraId="3078AC6B" w14:textId="38873FCB" w:rsidR="00E43C36" w:rsidRPr="006165D1" w:rsidRDefault="00E43C36" w:rsidP="005617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65D1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6165D1" w:rsidRPr="006165D1" w14:paraId="760DCE05" w14:textId="77777777" w:rsidTr="006165D1">
        <w:tc>
          <w:tcPr>
            <w:tcW w:w="2250" w:type="dxa"/>
            <w:shd w:val="clear" w:color="auto" w:fill="E2EFD9" w:themeFill="accent6" w:themeFillTint="33"/>
          </w:tcPr>
          <w:p w14:paraId="35C276C0" w14:textId="77777777" w:rsidR="00E43C36" w:rsidRPr="006165D1" w:rsidRDefault="00E43C36" w:rsidP="005617BE">
            <w:pPr>
              <w:bidi w:val="0"/>
              <w:spacing w:line="360" w:lineRule="auto"/>
              <w:ind w:right="-3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65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653" w:type="dxa"/>
            <w:gridSpan w:val="3"/>
          </w:tcPr>
          <w:p w14:paraId="005272E1" w14:textId="77777777" w:rsidR="00E43C36" w:rsidRPr="006165D1" w:rsidRDefault="00E43C36" w:rsidP="005617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65D1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6165D1" w:rsidRPr="006165D1" w14:paraId="5AD602A2" w14:textId="77777777" w:rsidTr="006165D1">
        <w:tc>
          <w:tcPr>
            <w:tcW w:w="2250" w:type="dxa"/>
            <w:shd w:val="clear" w:color="auto" w:fill="E2EFD9" w:themeFill="accent6" w:themeFillTint="33"/>
          </w:tcPr>
          <w:p w14:paraId="0AA57D13" w14:textId="77777777" w:rsidR="00E43C36" w:rsidRPr="006165D1" w:rsidRDefault="00E43C36" w:rsidP="005617BE">
            <w:pPr>
              <w:bidi w:val="0"/>
              <w:spacing w:line="360" w:lineRule="auto"/>
              <w:ind w:right="-3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65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3510" w:type="dxa"/>
          </w:tcPr>
          <w:p w14:paraId="08E43162" w14:textId="55B0487C" w:rsidR="00E43C36" w:rsidRPr="00AF3E5F" w:rsidRDefault="006165D1" w:rsidP="005617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F3E5F">
              <w:rPr>
                <w:rFonts w:asciiTheme="majorBidi" w:hAnsiTheme="majorBidi" w:cstheme="majorBidi"/>
                <w:sz w:val="24"/>
                <w:szCs w:val="24"/>
              </w:rPr>
              <w:t xml:space="preserve"> Language Learning</w:t>
            </w:r>
            <w:r w:rsidR="00AF1EAE" w:rsidRPr="00AF3E5F">
              <w:rPr>
                <w:rFonts w:asciiTheme="majorBidi" w:hAnsiTheme="majorBidi" w:cstheme="majorBidi"/>
                <w:sz w:val="24"/>
                <w:szCs w:val="24"/>
              </w:rPr>
              <w:t xml:space="preserve"> Strategies</w:t>
            </w:r>
          </w:p>
        </w:tc>
        <w:tc>
          <w:tcPr>
            <w:tcW w:w="1884" w:type="dxa"/>
            <w:shd w:val="clear" w:color="auto" w:fill="E2EFD9" w:themeFill="accent6" w:themeFillTint="33"/>
          </w:tcPr>
          <w:p w14:paraId="3547292F" w14:textId="77777777" w:rsidR="00E43C36" w:rsidRPr="006165D1" w:rsidRDefault="00E43C36" w:rsidP="005617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65D1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259" w:type="dxa"/>
          </w:tcPr>
          <w:p w14:paraId="0603CCD7" w14:textId="5DF79650" w:rsidR="00E43C36" w:rsidRPr="006165D1" w:rsidRDefault="00AF1EAE" w:rsidP="005617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65D1">
              <w:rPr>
                <w:rFonts w:asciiTheme="majorBidi" w:hAnsiTheme="majorBidi" w:cstheme="majorBidi"/>
                <w:sz w:val="24"/>
                <w:szCs w:val="24"/>
              </w:rPr>
              <w:t>ENGL</w:t>
            </w:r>
            <w:r w:rsidR="006165D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165D1">
              <w:rPr>
                <w:rFonts w:asciiTheme="majorBidi" w:hAnsiTheme="majorBidi" w:cstheme="majorBidi"/>
                <w:sz w:val="24"/>
                <w:szCs w:val="24"/>
              </w:rPr>
              <w:t>316</w:t>
            </w:r>
          </w:p>
        </w:tc>
      </w:tr>
      <w:tr w:rsidR="006165D1" w:rsidRPr="006165D1" w14:paraId="74FB261E" w14:textId="77777777" w:rsidTr="005617BE">
        <w:tc>
          <w:tcPr>
            <w:tcW w:w="2250" w:type="dxa"/>
            <w:shd w:val="clear" w:color="auto" w:fill="E2EFD9" w:themeFill="accent6" w:themeFillTint="33"/>
          </w:tcPr>
          <w:p w14:paraId="5F2FF956" w14:textId="77777777" w:rsidR="00E43C36" w:rsidRPr="006165D1" w:rsidRDefault="00E43C36" w:rsidP="005617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65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E7D3514" w14:textId="77777777" w:rsidR="00E43C36" w:rsidRPr="006165D1" w:rsidRDefault="00AF1EAE" w:rsidP="005617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65D1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6A1C21" w14:textId="77777777" w:rsidR="00E43C36" w:rsidRPr="006165D1" w:rsidRDefault="00E43C36" w:rsidP="005617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65D1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65C5EBFD" w14:textId="01B34B2F" w:rsidR="00E43C36" w:rsidRPr="006165D1" w:rsidRDefault="00AF1EAE" w:rsidP="005617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165D1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6165D1">
              <w:rPr>
                <w:rFonts w:asciiTheme="majorBidi" w:hAnsiTheme="majorBidi" w:cstheme="majorBidi"/>
                <w:sz w:val="24"/>
                <w:szCs w:val="24"/>
              </w:rPr>
              <w:t xml:space="preserve"> hrs.</w:t>
            </w:r>
          </w:p>
        </w:tc>
      </w:tr>
      <w:tr w:rsidR="006165D1" w:rsidRPr="006165D1" w14:paraId="0AE7E259" w14:textId="77777777" w:rsidTr="005617BE">
        <w:trPr>
          <w:trHeight w:val="863"/>
        </w:trPr>
        <w:tc>
          <w:tcPr>
            <w:tcW w:w="22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50FF1250" w14:textId="77777777" w:rsidR="00050437" w:rsidRDefault="00050437" w:rsidP="005617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1F24B9A" w14:textId="5DE2630F" w:rsidR="00E43C36" w:rsidRPr="006165D1" w:rsidRDefault="00E43C36" w:rsidP="005617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65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6165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C27B" w14:textId="77777777" w:rsidR="00AD1FA0" w:rsidRPr="00AD1FA0" w:rsidRDefault="00AD1FA0" w:rsidP="00AD1FA0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right="43"/>
              <w:jc w:val="both"/>
              <w:textAlignment w:val="baseline"/>
              <w:rPr>
                <w:color w:val="000000" w:themeColor="text1"/>
              </w:rPr>
            </w:pPr>
            <w:r w:rsidRPr="00AD1FA0">
              <w:rPr>
                <w:color w:val="000000" w:themeColor="text1"/>
              </w:rPr>
              <w:t>Identify appropriate language learning strategies.</w:t>
            </w:r>
          </w:p>
          <w:p w14:paraId="0088D2DC" w14:textId="77777777" w:rsidR="00AD1FA0" w:rsidRPr="00AD1FA0" w:rsidRDefault="00AD1FA0" w:rsidP="00AD1FA0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right="43"/>
              <w:jc w:val="both"/>
              <w:textAlignment w:val="baseline"/>
              <w:rPr>
                <w:color w:val="000000" w:themeColor="text1"/>
              </w:rPr>
            </w:pPr>
            <w:r w:rsidRPr="00AD1FA0">
              <w:rPr>
                <w:color w:val="000000" w:themeColor="text1"/>
              </w:rPr>
              <w:t>Distinguish between cognitive and metacognitive strategies.</w:t>
            </w:r>
          </w:p>
          <w:p w14:paraId="1C0E0429" w14:textId="77777777" w:rsidR="00AD1FA0" w:rsidRPr="00AD1FA0" w:rsidRDefault="00AD1FA0" w:rsidP="00AD1FA0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right="43"/>
              <w:jc w:val="both"/>
              <w:textAlignment w:val="baseline"/>
              <w:rPr>
                <w:color w:val="000000" w:themeColor="text1"/>
              </w:rPr>
            </w:pPr>
            <w:r w:rsidRPr="00AD1FA0">
              <w:rPr>
                <w:color w:val="000000" w:themeColor="text1"/>
              </w:rPr>
              <w:t>Use mnemonic language learning strategies to enhance their communicative skills.</w:t>
            </w:r>
          </w:p>
          <w:p w14:paraId="60C26240" w14:textId="77777777" w:rsidR="00AD1FA0" w:rsidRPr="00AD1FA0" w:rsidRDefault="00AD1FA0" w:rsidP="00AD1FA0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right="43"/>
              <w:jc w:val="both"/>
              <w:textAlignment w:val="baseline"/>
              <w:rPr>
                <w:color w:val="000000" w:themeColor="text1"/>
              </w:rPr>
            </w:pPr>
            <w:r w:rsidRPr="00AD1FA0">
              <w:rPr>
                <w:color w:val="000000" w:themeColor="text1"/>
              </w:rPr>
              <w:t>Analyze language-learning strategies of various scholars.</w:t>
            </w:r>
          </w:p>
          <w:p w14:paraId="1C400FED" w14:textId="77777777" w:rsidR="00AD1FA0" w:rsidRPr="00AD1FA0" w:rsidRDefault="00AD1FA0" w:rsidP="00AD1FA0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right="43"/>
              <w:jc w:val="both"/>
              <w:textAlignment w:val="baseline"/>
              <w:rPr>
                <w:color w:val="000000" w:themeColor="text1"/>
              </w:rPr>
            </w:pPr>
            <w:r w:rsidRPr="00AD1FA0">
              <w:rPr>
                <w:color w:val="000000" w:themeColor="text1"/>
              </w:rPr>
              <w:t>Explain learning styles.</w:t>
            </w:r>
          </w:p>
          <w:p w14:paraId="60AFAAA6" w14:textId="77777777" w:rsidR="00AD1FA0" w:rsidRPr="00AD1FA0" w:rsidRDefault="00AD1FA0" w:rsidP="00AD1FA0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ind w:right="43"/>
              <w:jc w:val="both"/>
              <w:textAlignment w:val="baseline"/>
              <w:rPr>
                <w:color w:val="000000" w:themeColor="text1"/>
              </w:rPr>
            </w:pPr>
            <w:r w:rsidRPr="00AD1FA0">
              <w:rPr>
                <w:color w:val="000000" w:themeColor="text1"/>
              </w:rPr>
              <w:t>Enlist the characteristics of a good learner.</w:t>
            </w:r>
          </w:p>
          <w:p w14:paraId="4E327AF2" w14:textId="77777777" w:rsidR="00AD1FA0" w:rsidRPr="00AD1FA0" w:rsidRDefault="00AD1FA0" w:rsidP="00AD1FA0">
            <w:pPr>
              <w:pStyle w:val="a8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AD1FA0">
              <w:rPr>
                <w:color w:val="000000" w:themeColor="text1"/>
              </w:rPr>
              <w:t>Analyze the role of teacher in LLSs</w:t>
            </w:r>
          </w:p>
          <w:p w14:paraId="274B32C8" w14:textId="7DEF0946" w:rsidR="00E43C36" w:rsidRPr="004947AD" w:rsidRDefault="00E43C36" w:rsidP="004947A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65D1" w:rsidRPr="006165D1" w14:paraId="2ED9DA25" w14:textId="77777777" w:rsidTr="004947AD">
        <w:tc>
          <w:tcPr>
            <w:tcW w:w="22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CE332F1" w14:textId="77777777" w:rsidR="00AF1EAE" w:rsidRPr="006165D1" w:rsidRDefault="00AF1EAE" w:rsidP="005617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32633C0" w14:textId="77777777" w:rsidR="00AF1EAE" w:rsidRPr="006165D1" w:rsidRDefault="00AF1EAE" w:rsidP="005617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1551827" w14:textId="77777777" w:rsidR="00050437" w:rsidRDefault="00050437" w:rsidP="005617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9E34D68" w14:textId="77777777" w:rsidR="00050437" w:rsidRDefault="00050437" w:rsidP="005617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FA5D713" w14:textId="77777777" w:rsidR="00050437" w:rsidRDefault="00050437" w:rsidP="005617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B9C0B50" w14:textId="101D507F" w:rsidR="00AF1EAE" w:rsidRPr="006165D1" w:rsidRDefault="00AF1EAE" w:rsidP="005617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65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bidiVisual/>
              <w:tblW w:w="84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41"/>
            </w:tblGrid>
            <w:tr w:rsidR="00AF1EAE" w:rsidRPr="003D133B" w14:paraId="7D76C43A" w14:textId="77777777" w:rsidTr="006165D1">
              <w:trPr>
                <w:trHeight w:val="441"/>
                <w:jc w:val="center"/>
              </w:trPr>
              <w:tc>
                <w:tcPr>
                  <w:tcW w:w="8441" w:type="dxa"/>
                </w:tcPr>
                <w:p w14:paraId="0C6AEF9B" w14:textId="45D9AB42" w:rsidR="00AF1EAE" w:rsidRPr="005617BE" w:rsidRDefault="005617BE" w:rsidP="004947AD">
                  <w:pPr>
                    <w:pStyle w:val="a4"/>
                    <w:numPr>
                      <w:ilvl w:val="0"/>
                      <w:numId w:val="12"/>
                    </w:numPr>
                    <w:bidi w:val="0"/>
                    <w:ind w:left="886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617BE">
                    <w:rPr>
                      <w:rFonts w:asciiTheme="majorBidi" w:hAnsiTheme="majorBidi" w:cstheme="majorBidi"/>
                      <w:sz w:val="24"/>
                      <w:szCs w:val="24"/>
                    </w:rPr>
                    <w:t>I</w:t>
                  </w:r>
                  <w:r w:rsidR="00AF1EAE" w:rsidRPr="005617BE">
                    <w:rPr>
                      <w:rFonts w:asciiTheme="majorBidi" w:hAnsiTheme="majorBidi" w:cstheme="majorBidi"/>
                      <w:sz w:val="24"/>
                      <w:szCs w:val="24"/>
                    </w:rPr>
                    <w:t>ntroductory lecture and Course Orientation</w:t>
                  </w:r>
                </w:p>
              </w:tc>
            </w:tr>
            <w:tr w:rsidR="00AF1EAE" w:rsidRPr="003D133B" w14:paraId="180456AA" w14:textId="77777777" w:rsidTr="006165D1">
              <w:trPr>
                <w:trHeight w:val="397"/>
                <w:jc w:val="center"/>
              </w:trPr>
              <w:tc>
                <w:tcPr>
                  <w:tcW w:w="8441" w:type="dxa"/>
                </w:tcPr>
                <w:p w14:paraId="5052EABE" w14:textId="3A7ED619" w:rsidR="00AF1EAE" w:rsidRPr="005617BE" w:rsidRDefault="00AF1EAE" w:rsidP="004947AD">
                  <w:pPr>
                    <w:pStyle w:val="a4"/>
                    <w:numPr>
                      <w:ilvl w:val="0"/>
                      <w:numId w:val="12"/>
                    </w:numPr>
                    <w:bidi w:val="0"/>
                    <w:spacing w:line="216" w:lineRule="auto"/>
                    <w:ind w:left="886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617BE">
                    <w:rPr>
                      <w:rFonts w:asciiTheme="majorBidi" w:hAnsiTheme="majorBidi" w:cstheme="majorBidi"/>
                      <w:sz w:val="24"/>
                      <w:szCs w:val="24"/>
                    </w:rPr>
                    <w:t>Definition of the term learning strategies</w:t>
                  </w:r>
                </w:p>
              </w:tc>
            </w:tr>
            <w:tr w:rsidR="00AF1EAE" w:rsidRPr="003D133B" w14:paraId="5C5F44C5" w14:textId="77777777" w:rsidTr="004947AD">
              <w:trPr>
                <w:trHeight w:val="350"/>
                <w:jc w:val="center"/>
              </w:trPr>
              <w:tc>
                <w:tcPr>
                  <w:tcW w:w="8441" w:type="dxa"/>
                </w:tcPr>
                <w:p w14:paraId="797D70DA" w14:textId="270B85FA" w:rsidR="00AF1EAE" w:rsidRPr="005617BE" w:rsidRDefault="00AF1EAE" w:rsidP="004947AD">
                  <w:pPr>
                    <w:pStyle w:val="a4"/>
                    <w:numPr>
                      <w:ilvl w:val="0"/>
                      <w:numId w:val="12"/>
                    </w:numPr>
                    <w:bidi w:val="0"/>
                    <w:spacing w:line="216" w:lineRule="auto"/>
                    <w:ind w:left="886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617BE">
                    <w:rPr>
                      <w:rFonts w:asciiTheme="majorBidi" w:hAnsiTheme="majorBidi" w:cstheme="majorBidi"/>
                      <w:sz w:val="24"/>
                      <w:szCs w:val="24"/>
                    </w:rPr>
                    <w:t>The scope of learning strategies</w:t>
                  </w:r>
                </w:p>
              </w:tc>
            </w:tr>
            <w:tr w:rsidR="00AF1EAE" w:rsidRPr="003D133B" w14:paraId="4AC3813F" w14:textId="77777777" w:rsidTr="006165D1">
              <w:trPr>
                <w:trHeight w:val="735"/>
                <w:jc w:val="center"/>
              </w:trPr>
              <w:tc>
                <w:tcPr>
                  <w:tcW w:w="8441" w:type="dxa"/>
                </w:tcPr>
                <w:p w14:paraId="4DDE10DB" w14:textId="2FC11A36" w:rsidR="00AF1EAE" w:rsidRPr="005617BE" w:rsidRDefault="00AF1EAE" w:rsidP="004947AD">
                  <w:pPr>
                    <w:pStyle w:val="a4"/>
                    <w:numPr>
                      <w:ilvl w:val="0"/>
                      <w:numId w:val="12"/>
                    </w:numPr>
                    <w:autoSpaceDE w:val="0"/>
                    <w:autoSpaceDN w:val="0"/>
                    <w:bidi w:val="0"/>
                    <w:adjustRightInd w:val="0"/>
                    <w:ind w:left="886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617BE">
                    <w:rPr>
                      <w:rFonts w:asciiTheme="majorBidi" w:hAnsiTheme="majorBidi" w:cstheme="majorBidi"/>
                      <w:sz w:val="24"/>
                      <w:szCs w:val="24"/>
                    </w:rPr>
                    <w:t>A range of theoretical and critical approaches in relation to the</w:t>
                  </w:r>
                </w:p>
                <w:p w14:paraId="5B3992D9" w14:textId="77777777" w:rsidR="00AF1EAE" w:rsidRPr="005617BE" w:rsidRDefault="00AF1EAE" w:rsidP="004947AD">
                  <w:pPr>
                    <w:pStyle w:val="a4"/>
                    <w:numPr>
                      <w:ilvl w:val="0"/>
                      <w:numId w:val="12"/>
                    </w:numPr>
                    <w:bidi w:val="0"/>
                    <w:ind w:left="886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617BE">
                    <w:rPr>
                      <w:rFonts w:asciiTheme="majorBidi" w:hAnsiTheme="majorBidi" w:cstheme="majorBidi"/>
                      <w:sz w:val="24"/>
                      <w:szCs w:val="24"/>
                    </w:rPr>
                    <w:t>study of learning strategies.</w:t>
                  </w:r>
                </w:p>
              </w:tc>
            </w:tr>
            <w:tr w:rsidR="00AF1EAE" w:rsidRPr="003D133B" w14:paraId="0C146410" w14:textId="77777777" w:rsidTr="006165D1">
              <w:trPr>
                <w:trHeight w:val="397"/>
                <w:jc w:val="center"/>
              </w:trPr>
              <w:tc>
                <w:tcPr>
                  <w:tcW w:w="8441" w:type="dxa"/>
                </w:tcPr>
                <w:p w14:paraId="494235BD" w14:textId="1319C6CC" w:rsidR="00AF1EAE" w:rsidRPr="005617BE" w:rsidRDefault="00AF1EAE" w:rsidP="004947AD">
                  <w:pPr>
                    <w:pStyle w:val="a4"/>
                    <w:numPr>
                      <w:ilvl w:val="0"/>
                      <w:numId w:val="12"/>
                    </w:numPr>
                    <w:bidi w:val="0"/>
                    <w:spacing w:line="216" w:lineRule="auto"/>
                    <w:ind w:left="886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617BE">
                    <w:rPr>
                      <w:rFonts w:asciiTheme="majorBidi" w:hAnsiTheme="majorBidi" w:cstheme="majorBidi"/>
                      <w:sz w:val="24"/>
                      <w:szCs w:val="24"/>
                    </w:rPr>
                    <w:t>Brief discussion of language learning strategies</w:t>
                  </w:r>
                </w:p>
              </w:tc>
            </w:tr>
            <w:tr w:rsidR="00AF1EAE" w:rsidRPr="003D133B" w14:paraId="528DE826" w14:textId="77777777" w:rsidTr="006165D1">
              <w:trPr>
                <w:trHeight w:val="397"/>
                <w:jc w:val="center"/>
              </w:trPr>
              <w:tc>
                <w:tcPr>
                  <w:tcW w:w="8441" w:type="dxa"/>
                </w:tcPr>
                <w:p w14:paraId="054F6979" w14:textId="27851797" w:rsidR="00AF1EAE" w:rsidRPr="005617BE" w:rsidRDefault="00AF1EAE" w:rsidP="004947AD">
                  <w:pPr>
                    <w:pStyle w:val="a4"/>
                    <w:numPr>
                      <w:ilvl w:val="0"/>
                      <w:numId w:val="12"/>
                    </w:numPr>
                    <w:bidi w:val="0"/>
                    <w:spacing w:line="216" w:lineRule="auto"/>
                    <w:ind w:left="886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617BE">
                    <w:rPr>
                      <w:rFonts w:asciiTheme="majorBidi" w:hAnsiTheme="majorBidi" w:cstheme="majorBidi"/>
                      <w:sz w:val="24"/>
                      <w:szCs w:val="24"/>
                    </w:rPr>
                    <w:t>Cognitive Strategies</w:t>
                  </w:r>
                </w:p>
              </w:tc>
            </w:tr>
            <w:tr w:rsidR="00AF1EAE" w:rsidRPr="003D133B" w14:paraId="61E633B4" w14:textId="77777777" w:rsidTr="006165D1">
              <w:trPr>
                <w:trHeight w:val="397"/>
                <w:jc w:val="center"/>
              </w:trPr>
              <w:tc>
                <w:tcPr>
                  <w:tcW w:w="8441" w:type="dxa"/>
                </w:tcPr>
                <w:p w14:paraId="290FE58E" w14:textId="2CE607BE" w:rsidR="00AF1EAE" w:rsidRPr="005617BE" w:rsidRDefault="00AF1EAE" w:rsidP="004947AD">
                  <w:pPr>
                    <w:pStyle w:val="a4"/>
                    <w:numPr>
                      <w:ilvl w:val="0"/>
                      <w:numId w:val="12"/>
                    </w:numPr>
                    <w:bidi w:val="0"/>
                    <w:spacing w:line="216" w:lineRule="auto"/>
                    <w:ind w:left="886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617BE">
                    <w:rPr>
                      <w:rFonts w:asciiTheme="majorBidi" w:hAnsiTheme="majorBidi" w:cstheme="majorBidi"/>
                      <w:sz w:val="24"/>
                      <w:szCs w:val="24"/>
                    </w:rPr>
                    <w:t>Taxonomy of language learning strategies</w:t>
                  </w:r>
                </w:p>
              </w:tc>
            </w:tr>
            <w:tr w:rsidR="00AF1EAE" w:rsidRPr="003D133B" w14:paraId="42132649" w14:textId="77777777" w:rsidTr="006165D1">
              <w:trPr>
                <w:trHeight w:val="397"/>
                <w:jc w:val="center"/>
              </w:trPr>
              <w:tc>
                <w:tcPr>
                  <w:tcW w:w="8441" w:type="dxa"/>
                </w:tcPr>
                <w:p w14:paraId="575A664B" w14:textId="67F81AE5" w:rsidR="00AF1EAE" w:rsidRPr="005617BE" w:rsidRDefault="00AF1EAE" w:rsidP="004947AD">
                  <w:pPr>
                    <w:pStyle w:val="a4"/>
                    <w:numPr>
                      <w:ilvl w:val="0"/>
                      <w:numId w:val="12"/>
                    </w:numPr>
                    <w:bidi w:val="0"/>
                    <w:spacing w:line="216" w:lineRule="auto"/>
                    <w:ind w:left="886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617BE">
                    <w:rPr>
                      <w:rFonts w:asciiTheme="majorBidi" w:hAnsiTheme="majorBidi" w:cstheme="majorBidi"/>
                      <w:sz w:val="24"/>
                      <w:szCs w:val="24"/>
                    </w:rPr>
                    <w:t>Metacognitive language learning strategies</w:t>
                  </w:r>
                </w:p>
              </w:tc>
            </w:tr>
            <w:tr w:rsidR="00AF1EAE" w:rsidRPr="003D133B" w14:paraId="570E8766" w14:textId="77777777" w:rsidTr="006165D1">
              <w:trPr>
                <w:trHeight w:val="382"/>
                <w:jc w:val="center"/>
              </w:trPr>
              <w:tc>
                <w:tcPr>
                  <w:tcW w:w="8441" w:type="dxa"/>
                </w:tcPr>
                <w:p w14:paraId="73B08C98" w14:textId="320385E0" w:rsidR="00AF1EAE" w:rsidRPr="005617BE" w:rsidRDefault="00AF1EAE" w:rsidP="004947AD">
                  <w:pPr>
                    <w:pStyle w:val="a4"/>
                    <w:numPr>
                      <w:ilvl w:val="0"/>
                      <w:numId w:val="12"/>
                    </w:numPr>
                    <w:bidi w:val="0"/>
                    <w:spacing w:line="216" w:lineRule="auto"/>
                    <w:ind w:left="886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617BE">
                    <w:rPr>
                      <w:rFonts w:asciiTheme="majorBidi" w:hAnsiTheme="majorBidi" w:cstheme="majorBidi"/>
                      <w:sz w:val="24"/>
                      <w:szCs w:val="24"/>
                    </w:rPr>
                    <w:t>Learning strategies and learning styles</w:t>
                  </w:r>
                </w:p>
              </w:tc>
            </w:tr>
            <w:tr w:rsidR="00AF1EAE" w:rsidRPr="003D133B" w14:paraId="6DB1C56E" w14:textId="77777777" w:rsidTr="006165D1">
              <w:trPr>
                <w:trHeight w:val="397"/>
                <w:jc w:val="center"/>
              </w:trPr>
              <w:tc>
                <w:tcPr>
                  <w:tcW w:w="8441" w:type="dxa"/>
                </w:tcPr>
                <w:p w14:paraId="636D2859" w14:textId="03D10084" w:rsidR="00AF1EAE" w:rsidRPr="005617BE" w:rsidRDefault="00AF1EAE" w:rsidP="004947AD">
                  <w:pPr>
                    <w:pStyle w:val="a4"/>
                    <w:numPr>
                      <w:ilvl w:val="0"/>
                      <w:numId w:val="12"/>
                    </w:numPr>
                    <w:bidi w:val="0"/>
                    <w:spacing w:line="216" w:lineRule="auto"/>
                    <w:ind w:left="886"/>
                    <w:jc w:val="both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5617BE">
                    <w:rPr>
                      <w:rFonts w:asciiTheme="majorBidi" w:hAnsiTheme="majorBidi" w:cstheme="majorBidi"/>
                      <w:sz w:val="24"/>
                      <w:szCs w:val="24"/>
                    </w:rPr>
                    <w:t>The role of teacher in language learning strategies</w:t>
                  </w:r>
                </w:p>
              </w:tc>
            </w:tr>
          </w:tbl>
          <w:p w14:paraId="57F00AC4" w14:textId="77777777" w:rsidR="00AF1EAE" w:rsidRPr="003D133B" w:rsidRDefault="00AF1EAE" w:rsidP="004947AD">
            <w:pPr>
              <w:bidi w:val="0"/>
              <w:spacing w:line="360" w:lineRule="auto"/>
              <w:ind w:left="886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65D1" w:rsidRPr="006165D1" w14:paraId="5A0C5875" w14:textId="77777777" w:rsidTr="004947AD">
        <w:tc>
          <w:tcPr>
            <w:tcW w:w="2250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76928838" w14:textId="77777777" w:rsidR="00AF1EAE" w:rsidRPr="006165D1" w:rsidRDefault="00AF1EAE" w:rsidP="005617B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65D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B0D2" w14:textId="673CC2E7" w:rsidR="00AF1EAE" w:rsidRPr="00AD1FA0" w:rsidRDefault="000B707B" w:rsidP="004947AD">
            <w:pPr>
              <w:pStyle w:val="a4"/>
              <w:bidi w:val="0"/>
              <w:spacing w:line="360" w:lineRule="auto"/>
              <w:ind w:left="165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hyperlink r:id="rId7" w:history="1">
              <w:r w:rsidR="00AD1FA0" w:rsidRPr="00AD1FA0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</w:rPr>
                <w:t> Oxford</w:t>
              </w:r>
            </w:hyperlink>
            <w:r w:rsidR="00AD1FA0" w:rsidRPr="00AD1F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, R (2017</w:t>
            </w:r>
            <w:r w:rsidR="00AD1FA0" w:rsidRPr="00AD1FA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).Teaching and researching Language learning strategies: self-regulation in context (2</w:t>
            </w:r>
            <w:r w:rsidR="00AD1FA0" w:rsidRPr="00AD1FA0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="00AD1FA0" w:rsidRPr="00AD1FA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edition).</w:t>
            </w:r>
          </w:p>
        </w:tc>
      </w:tr>
    </w:tbl>
    <w:p w14:paraId="26AA5733" w14:textId="77777777" w:rsidR="00D70822" w:rsidRPr="006165D1" w:rsidRDefault="00D70822" w:rsidP="005617BE">
      <w:pPr>
        <w:bidi w:val="0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1525876E" w14:textId="13CD1389" w:rsidR="0085712C" w:rsidRPr="006165D1" w:rsidRDefault="007122A6" w:rsidP="005617BE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3D7326E4" wp14:editId="05A7D48B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6165D1" w:rsidSect="00537D6F">
      <w:headerReference w:type="even" r:id="rId9"/>
      <w:headerReference w:type="default" r:id="rId10"/>
      <w:headerReference w:type="first" r:id="rId11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DC18" w14:textId="77777777" w:rsidR="000B707B" w:rsidRDefault="000B707B" w:rsidP="00C96875">
      <w:pPr>
        <w:spacing w:after="0" w:line="240" w:lineRule="auto"/>
      </w:pPr>
      <w:r>
        <w:separator/>
      </w:r>
    </w:p>
  </w:endnote>
  <w:endnote w:type="continuationSeparator" w:id="0">
    <w:p w14:paraId="6A14FBC0" w14:textId="77777777" w:rsidR="000B707B" w:rsidRDefault="000B707B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F4F6" w14:textId="77777777" w:rsidR="000B707B" w:rsidRDefault="000B707B" w:rsidP="00C96875">
      <w:pPr>
        <w:spacing w:after="0" w:line="240" w:lineRule="auto"/>
      </w:pPr>
      <w:r>
        <w:separator/>
      </w:r>
    </w:p>
  </w:footnote>
  <w:footnote w:type="continuationSeparator" w:id="0">
    <w:p w14:paraId="41CD24FF" w14:textId="77777777" w:rsidR="000B707B" w:rsidRDefault="000B707B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EB00" w14:textId="77777777" w:rsidR="007D1AF2" w:rsidRDefault="000B707B">
    <w:pPr>
      <w:pStyle w:val="a5"/>
    </w:pPr>
    <w:r>
      <w:rPr>
        <w:noProof/>
      </w:rPr>
      <w:pict w14:anchorId="10B74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30FA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30CA31C" wp14:editId="76DA476E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08B706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CA31C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608B706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F33422" wp14:editId="4323C8D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2B93A21D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9BF093A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F33422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2B93A21D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9BF093A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DD3E7E" wp14:editId="18B345D0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B707B">
      <w:rPr>
        <w:noProof/>
      </w:rPr>
      <w:pict w14:anchorId="3089EE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F5CA" w14:textId="77777777" w:rsidR="007D1AF2" w:rsidRDefault="000B707B">
    <w:pPr>
      <w:pStyle w:val="a5"/>
    </w:pPr>
    <w:r>
      <w:rPr>
        <w:noProof/>
      </w:rPr>
      <w:pict w14:anchorId="368E2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5B91"/>
    <w:multiLevelType w:val="multilevel"/>
    <w:tmpl w:val="259C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A5E5A"/>
    <w:multiLevelType w:val="hybridMultilevel"/>
    <w:tmpl w:val="FD8C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5238A3"/>
    <w:multiLevelType w:val="hybridMultilevel"/>
    <w:tmpl w:val="247857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D22B77"/>
    <w:multiLevelType w:val="hybridMultilevel"/>
    <w:tmpl w:val="F7145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54A18"/>
    <w:multiLevelType w:val="hybridMultilevel"/>
    <w:tmpl w:val="85DCB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F465F"/>
    <w:multiLevelType w:val="hybridMultilevel"/>
    <w:tmpl w:val="FFF4BB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87DB2"/>
    <w:multiLevelType w:val="hybridMultilevel"/>
    <w:tmpl w:val="B7748888"/>
    <w:lvl w:ilvl="0" w:tplc="0409000F">
      <w:start w:val="1"/>
      <w:numFmt w:val="decimal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692A4F75"/>
    <w:multiLevelType w:val="hybridMultilevel"/>
    <w:tmpl w:val="E4E8261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35941"/>
    <w:multiLevelType w:val="hybridMultilevel"/>
    <w:tmpl w:val="B9687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12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01CDF"/>
    <w:rsid w:val="00050437"/>
    <w:rsid w:val="00060D92"/>
    <w:rsid w:val="000707EF"/>
    <w:rsid w:val="000B707B"/>
    <w:rsid w:val="001342E1"/>
    <w:rsid w:val="0014507D"/>
    <w:rsid w:val="00177294"/>
    <w:rsid w:val="001924A6"/>
    <w:rsid w:val="00196F0E"/>
    <w:rsid w:val="00287FD3"/>
    <w:rsid w:val="0031064D"/>
    <w:rsid w:val="003D133B"/>
    <w:rsid w:val="003E7074"/>
    <w:rsid w:val="004009C7"/>
    <w:rsid w:val="00440F7E"/>
    <w:rsid w:val="004947AD"/>
    <w:rsid w:val="004A66C1"/>
    <w:rsid w:val="00537D6F"/>
    <w:rsid w:val="005550A8"/>
    <w:rsid w:val="00555743"/>
    <w:rsid w:val="005617BE"/>
    <w:rsid w:val="005829FE"/>
    <w:rsid w:val="005B2F15"/>
    <w:rsid w:val="006165D1"/>
    <w:rsid w:val="006262F6"/>
    <w:rsid w:val="00672A18"/>
    <w:rsid w:val="006E4A58"/>
    <w:rsid w:val="007122A6"/>
    <w:rsid w:val="00726150"/>
    <w:rsid w:val="00761617"/>
    <w:rsid w:val="00787DA1"/>
    <w:rsid w:val="007928DD"/>
    <w:rsid w:val="007A0851"/>
    <w:rsid w:val="007A7F64"/>
    <w:rsid w:val="007D1700"/>
    <w:rsid w:val="007D1AF2"/>
    <w:rsid w:val="007E686D"/>
    <w:rsid w:val="007F5884"/>
    <w:rsid w:val="00844362"/>
    <w:rsid w:val="00853394"/>
    <w:rsid w:val="0085712C"/>
    <w:rsid w:val="008D64C6"/>
    <w:rsid w:val="009538A4"/>
    <w:rsid w:val="009A2709"/>
    <w:rsid w:val="009C530B"/>
    <w:rsid w:val="009D7DF5"/>
    <w:rsid w:val="00A4250A"/>
    <w:rsid w:val="00A90E18"/>
    <w:rsid w:val="00AD1FA0"/>
    <w:rsid w:val="00AF1EAE"/>
    <w:rsid w:val="00AF3E5F"/>
    <w:rsid w:val="00B5502C"/>
    <w:rsid w:val="00B7066D"/>
    <w:rsid w:val="00C96875"/>
    <w:rsid w:val="00D31C75"/>
    <w:rsid w:val="00D70822"/>
    <w:rsid w:val="00E43C36"/>
    <w:rsid w:val="00E50C3C"/>
    <w:rsid w:val="00E84B1D"/>
    <w:rsid w:val="00E945C6"/>
    <w:rsid w:val="00EB48A0"/>
    <w:rsid w:val="00EE72FF"/>
    <w:rsid w:val="00F53A58"/>
    <w:rsid w:val="00F61001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4B393"/>
  <w15:docId w15:val="{1F03D2C3-3DD5-4223-AC1F-4224E301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F1EAE"/>
  </w:style>
  <w:style w:type="paragraph" w:styleId="a8">
    <w:name w:val="Normal (Web)"/>
    <w:basedOn w:val="a"/>
    <w:uiPriority w:val="99"/>
    <w:semiHidden/>
    <w:unhideWhenUsed/>
    <w:rsid w:val="00AD1F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AD1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rofile/Rebecca_Oxford?_sg%5B0%5D=6wjzek-M60rLY8t19tLeJXIZpFfmWrp-3T16kdTdeoJW691HUzyajcHvjGAbPI7y1i65G6E.8BM40e0sKNzBMdxb_ieM5JMoyuuqR6QSUnV8FJzt-xPPIdiBySiCQagaKlKdix457Z9ZlQ2bqyb3kUFDX0IGhA&amp;_sg%5B1%5D=D-GDhhCBcB2OpN_FMYKvM3W-YTCKappgaigZP7PggKSrwy1QPZZN6vdSUcojv7w_OyeuW1o.2vsrJLXGMNfrx2w90lwcn-F556ia6XEiH66juoYbV_nMDeqq296vcpFkD446jbfY_NIQEKwpBMjrh5Q08LU6C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20</cp:revision>
  <cp:lastPrinted>2020-03-12T10:47:00Z</cp:lastPrinted>
  <dcterms:created xsi:type="dcterms:W3CDTF">2020-03-19T15:10:00Z</dcterms:created>
  <dcterms:modified xsi:type="dcterms:W3CDTF">2021-11-02T20:09:00Z</dcterms:modified>
</cp:coreProperties>
</file>