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143D7177" w:rsidR="00BB0DC2" w:rsidRPr="005D2DDD" w:rsidRDefault="00C82543" w:rsidP="00C82543">
            <w:pPr>
              <w:bidi/>
              <w:jc w:val="center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sz w:val="30"/>
                <w:szCs w:val="30"/>
                <w:rtl/>
              </w:rPr>
              <w:t>مهارات الكتابة (2)</w:t>
            </w:r>
          </w:p>
        </w:tc>
      </w:tr>
      <w:tr w:rsidR="0027521F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1436A36C" w:rsidR="0027521F" w:rsidRPr="005D2DDD" w:rsidRDefault="00C82543" w:rsidP="00C825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ARB385</w:t>
            </w:r>
          </w:p>
        </w:tc>
      </w:tr>
      <w:tr w:rsidR="0027521F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0976AFB" w:rsidR="0027521F" w:rsidRPr="005D2DDD" w:rsidRDefault="00C82543" w:rsidP="00C825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البكالوريوس في اللغة العربية</w:t>
            </w:r>
          </w:p>
        </w:tc>
      </w:tr>
      <w:tr w:rsidR="0027521F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5D3A4EFE" w:rsidR="0027521F" w:rsidRPr="005D2DDD" w:rsidRDefault="00C82543" w:rsidP="00C825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DA5A4C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DA9132F" w:rsidR="00DA5A4C" w:rsidRPr="005D2DDD" w:rsidRDefault="00C82543" w:rsidP="00C825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27521F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1404E856" w:rsidR="0027521F" w:rsidRPr="005D2DDD" w:rsidRDefault="00C82543" w:rsidP="00C82543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457B0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457B0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457B0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457B0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457B0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457B0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457B0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457B0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457B0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457B0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457B0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457B03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457B0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457B03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1A71E496" w:rsidR="00807FAF" w:rsidRPr="003302F2" w:rsidRDefault="002450B9" w:rsidP="002450B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1B51F0EE" w:rsidR="00A506A9" w:rsidRPr="005D2DDD" w:rsidRDefault="00C82543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1C739996" w:rsidR="005C6B5C" w:rsidRPr="005D2DDD" w:rsidRDefault="00C82543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3BFF0FD1" w:rsidR="00C537CB" w:rsidRPr="003302F2" w:rsidRDefault="00C82543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الخامس</w:t>
            </w: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210AAC9B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proofErr w:type="gramStart"/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  <w:r w:rsidR="00C8254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  </w:t>
            </w:r>
            <w:proofErr w:type="gramEnd"/>
            <w:r w:rsidR="00C82543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مهارات الكتابة (1) </w:t>
            </w:r>
            <w:r w:rsidR="00C82543">
              <w:rPr>
                <w:rFonts w:asciiTheme="majorBidi" w:hAnsiTheme="majorBidi" w:cstheme="majorBidi"/>
                <w:b/>
                <w:bCs/>
                <w:lang w:bidi="ar-EG"/>
              </w:rPr>
              <w:t>ARB184</w:t>
            </w:r>
          </w:p>
          <w:p w14:paraId="0B35C87D" w14:textId="77777777" w:rsidR="00550C20" w:rsidRPr="003302F2" w:rsidRDefault="00550C20" w:rsidP="00416FE2">
            <w:pPr>
              <w:bidi/>
              <w:rPr>
                <w:rFonts w:asciiTheme="majorBidi" w:hAnsiTheme="majorBidi" w:cstheme="majorBidi"/>
              </w:rPr>
            </w:pP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F788F4F" w:rsidR="00DA55B2" w:rsidRDefault="00C82543" w:rsidP="00416FE2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لا يوجد</w:t>
            </w:r>
          </w:p>
          <w:p w14:paraId="5278A5BB" w14:textId="206AAAAD" w:rsidR="00807FAF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0B5619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D47214" w:rsidRPr="005D2DDD" w14:paraId="033ADE38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4F1EB54C" w:rsidR="00D47214" w:rsidRPr="005D2DDD" w:rsidRDefault="00C8254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681DF827" w:rsidR="00D47214" w:rsidRPr="005D2DDD" w:rsidRDefault="00C82543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70%</w:t>
            </w:r>
          </w:p>
        </w:tc>
      </w:tr>
      <w:tr w:rsidR="00D47214" w:rsidRPr="005D2DDD" w14:paraId="5F192B30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03788974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3DBF708C" w:rsidR="00D47214" w:rsidRPr="005D2DDD" w:rsidRDefault="00C36A85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20%</w:t>
            </w:r>
          </w:p>
        </w:tc>
      </w:tr>
      <w:tr w:rsidR="00D47214" w:rsidRPr="005D2DDD" w14:paraId="202F0F7B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D47214" w:rsidRPr="005D2DDD" w:rsidRDefault="00D47214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D47214" w:rsidRPr="005D2DDD" w14:paraId="7C94DA73" w14:textId="77777777" w:rsidTr="00D9510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D47214" w:rsidRPr="005D2DDD" w:rsidRDefault="00985CFE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="00D47214"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744D714A" w:rsidR="00D47214" w:rsidRPr="005D2DDD" w:rsidRDefault="00C36A85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60C5DE50" w:rsidR="00026BDF" w:rsidRPr="000274EF" w:rsidRDefault="00C82543" w:rsidP="00C8254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554BBAD0" w:rsidR="00026BDF" w:rsidRPr="000274EF" w:rsidRDefault="00C82543" w:rsidP="00C8254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554AA497" w:rsidR="00026BDF" w:rsidRPr="000274EF" w:rsidRDefault="00C82543" w:rsidP="00C8254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2B990554" w:rsidR="00026BDF" w:rsidRPr="000274EF" w:rsidRDefault="00C82543" w:rsidP="00C8254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21EE7D5A" w:rsidR="00026BDF" w:rsidRPr="000274EF" w:rsidRDefault="00C82543" w:rsidP="00C82543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F992ADD" w14:textId="4BC2D762" w:rsidR="00673AFD" w:rsidRDefault="00C82543" w:rsidP="00C82543">
            <w:pPr>
              <w:bidi/>
              <w:jc w:val="both"/>
              <w:rPr>
                <w:rtl/>
              </w:rPr>
            </w:pPr>
            <w:r>
              <w:rPr>
                <w:rFonts w:hint="cs"/>
                <w:rtl/>
              </w:rPr>
              <w:t>يتناول المقرر التعريف بأنواع الكتابة المختلفة، والمهارات المطلوبة في كتابة التقارير والرسائل، وأصول كتابة القصة، ومبادئ التلخيص، والتطبيق على بعض النماذج المتنوعة</w:t>
            </w:r>
            <w:r w:rsidR="004F5228">
              <w:rPr>
                <w:rFonts w:hint="cs"/>
                <w:rtl/>
              </w:rPr>
              <w:t xml:space="preserve">، </w:t>
            </w:r>
            <w:r w:rsidR="00CB70C3">
              <w:rPr>
                <w:rFonts w:hint="cs"/>
                <w:rtl/>
              </w:rPr>
              <w:t>واكتساب الطالب لمهارات التقنية الحديثة في الكتابة.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B4292A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AA1554" w:rsidRPr="005D2DDD" w14:paraId="5D9CF27F" w14:textId="77777777" w:rsidTr="00B4292A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186BBC" w14:textId="548D23B4" w:rsidR="00C82543" w:rsidRPr="00C82543" w:rsidRDefault="00C82543" w:rsidP="00C82543">
            <w:pPr>
              <w:spacing w:line="480" w:lineRule="exact"/>
              <w:jc w:val="right"/>
              <w:rPr>
                <w:rFonts w:asciiTheme="majorBidi" w:hAnsiTheme="majorBidi" w:cstheme="majorBidi"/>
                <w:color w:val="FF0000"/>
                <w:rtl/>
                <w:lang w:val="fr-FR" w:bidi="ar-JO"/>
              </w:rPr>
            </w:pPr>
            <w:r w:rsidRPr="00C82543">
              <w:rPr>
                <w:rFonts w:asciiTheme="majorBidi" w:hAnsiTheme="majorBidi" w:cstheme="majorBidi"/>
                <w:rtl/>
                <w:lang w:bidi="ar-JO"/>
              </w:rPr>
              <w:t xml:space="preserve">أن يعرف الطالب القواعد الأساسية للكتابة بأنواعها </w:t>
            </w:r>
            <w:r w:rsidRPr="00C82543">
              <w:rPr>
                <w:rFonts w:asciiTheme="majorBidi" w:hAnsiTheme="majorBidi" w:cstheme="majorBidi" w:hint="cs"/>
                <w:rtl/>
                <w:lang w:bidi="ar-JO"/>
              </w:rPr>
              <w:t>(الوظيفية</w:t>
            </w:r>
            <w:r w:rsidRPr="00C82543">
              <w:rPr>
                <w:rFonts w:asciiTheme="majorBidi" w:hAnsiTheme="majorBidi" w:cstheme="majorBidi"/>
                <w:rtl/>
                <w:lang w:bidi="ar-JO"/>
              </w:rPr>
              <w:t xml:space="preserve">، </w:t>
            </w:r>
            <w:r w:rsidRPr="00C82543">
              <w:rPr>
                <w:rFonts w:asciiTheme="majorBidi" w:hAnsiTheme="majorBidi" w:cstheme="majorBidi" w:hint="cs"/>
                <w:rtl/>
                <w:lang w:bidi="ar-JO"/>
              </w:rPr>
              <w:t>والإبداعية، والعلمية)</w:t>
            </w:r>
            <w:r w:rsidRPr="00C82543">
              <w:rPr>
                <w:rFonts w:asciiTheme="majorBidi" w:hAnsiTheme="majorBidi" w:cstheme="majorBidi"/>
                <w:rtl/>
                <w:lang w:bidi="ar-JO"/>
              </w:rPr>
              <w:t>.</w:t>
            </w:r>
          </w:p>
          <w:p w14:paraId="09DC25A5" w14:textId="1032E42F" w:rsidR="00807FAF" w:rsidRPr="005D2DDD" w:rsidRDefault="00807FAF" w:rsidP="00416FE2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lang w:bidi="ar-EG"/>
              </w:rPr>
            </w:pP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2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CB70C3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CB70C3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30EFBBC8" w14:textId="1E8B614E" w:rsidTr="00CB70C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60012CFC" w:rsidR="00416FE2" w:rsidRPr="00B4292A" w:rsidRDefault="00CB70C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 أنواع الكتابة المختلفة.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33FC3567" w:rsidR="00416FE2" w:rsidRPr="00B4292A" w:rsidRDefault="00CB70C3" w:rsidP="00CB70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ع1</w:t>
            </w:r>
          </w:p>
        </w:tc>
      </w:tr>
      <w:tr w:rsidR="00416FE2" w:rsidRPr="005D2DDD" w14:paraId="3806A3EC" w14:textId="55D3FA0F" w:rsidTr="00CB70C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13B858D1" w:rsidR="00416FE2" w:rsidRPr="00B4292A" w:rsidRDefault="00CB70C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يحدد أصول ومبادئ الأنواع المختلفة للكتابة.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6D99896E" w:rsidR="00416FE2" w:rsidRPr="00B4292A" w:rsidRDefault="00CB70C3" w:rsidP="00CB70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ع2</w:t>
            </w:r>
          </w:p>
        </w:tc>
      </w:tr>
      <w:tr w:rsidR="00416FE2" w:rsidRPr="005D2DDD" w14:paraId="5B2A5FFD" w14:textId="77777777" w:rsidTr="00CB70C3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5651EC87" w:rsidR="00416FE2" w:rsidRPr="00B4292A" w:rsidRDefault="00416FE2" w:rsidP="00CB70C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CB70C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1EEAE266" w:rsidR="00416FE2" w:rsidRPr="00B4292A" w:rsidRDefault="00CB70C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يطبق مهارات الكتابة على فنون الإبداع المختلفة.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37D29C15" w:rsidR="00416FE2" w:rsidRPr="00B4292A" w:rsidRDefault="00CB70C3" w:rsidP="00CB70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7D1414" w14:textId="60019B8C" w:rsidTr="00CB70C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396558BD" w:rsidR="00416FE2" w:rsidRPr="00B4292A" w:rsidRDefault="00CB70C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يتقن الكتابة على الحاسب الآلي.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25BA9225" w:rsidR="00416FE2" w:rsidRPr="00B4292A" w:rsidRDefault="00CB70C3" w:rsidP="00CB70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416FE2" w:rsidRPr="005D2DDD" w14:paraId="5946A00C" w14:textId="77777777" w:rsidTr="00CB70C3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lastRenderedPageBreak/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CB70C3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CB70C3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335B447C" w:rsidR="00416FE2" w:rsidRPr="00B4292A" w:rsidRDefault="00CB70C3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إظهار الثقة بالنفس والقدرة على القيادة.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4F5F28CF" w:rsidR="00416FE2" w:rsidRPr="00CB70C3" w:rsidRDefault="00CB70C3" w:rsidP="00CB70C3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ق3</w:t>
            </w:r>
          </w:p>
        </w:tc>
      </w:tr>
      <w:bookmarkEnd w:id="12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  <w:rPr>
          <w:rtl/>
          <w:lang w:bidi="ar-SA"/>
        </w:rPr>
      </w:pPr>
      <w:bookmarkStart w:id="13" w:name="_Toc526247383"/>
      <w:bookmarkStart w:id="14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3"/>
      <w:bookmarkEnd w:id="14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DA2520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D225ED" w:rsidRPr="005D2DDD" w14:paraId="7A7D722A" w14:textId="77777777" w:rsidTr="00DA2520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5FD334" w14:textId="2EFBBD97" w:rsidR="00D225ED" w:rsidRPr="00DE07AD" w:rsidRDefault="00C7679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مقدمة عن أنواع الكتابة.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449CBC5D" w:rsidR="00D225ED" w:rsidRPr="00DE07AD" w:rsidRDefault="00DA2520" w:rsidP="00DA25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D225ED" w:rsidRPr="005D2DDD" w14:paraId="1ECDCD5F" w14:textId="77777777" w:rsidTr="00DA25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1BA1B" w14:textId="4E162428" w:rsidR="00D225ED" w:rsidRPr="00DE07AD" w:rsidRDefault="00C7679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الكتابة الوظيفية: أولا: الرسائل الإدارية (تعريفها-أنواعها-عناصرها-أهميتها-صفاتها-شروطها الشكلية-أجزاؤها-الأخطاء الشائعة في كتابتها). ثانيا: التقارير (مفهومها-أهميتها-أنواعها-مقوماتها-مراحل كتابتها-مهارات كتابة التقرير-معايير التقرير الجيد). ثالثا: تكليف الطالب بتقرير أو رسالة خالية من الأخطاء النحوية والإملائية والأسلوبية.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2EED2112" w:rsidR="00D225ED" w:rsidRPr="00DE07AD" w:rsidRDefault="00DA2520" w:rsidP="00DA25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D225ED" w:rsidRPr="005D2DDD" w14:paraId="123517E9" w14:textId="77777777" w:rsidTr="00DA25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4C671E" w14:textId="28EF6504" w:rsidR="00D225ED" w:rsidRPr="00DE07AD" w:rsidRDefault="00C76795" w:rsidP="00C76795">
            <w:pPr>
              <w:bidi/>
              <w:spacing w:before="240" w:after="120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rtl/>
                <w:lang w:bidi="ar-EG"/>
              </w:rPr>
              <w:t>الكتابة الإبداعية</w:t>
            </w:r>
            <w:r w:rsidRPr="00C76795">
              <w:rPr>
                <w:rFonts w:asciiTheme="majorBidi" w:hAnsiTheme="majorBidi" w:cstheme="majorBidi"/>
                <w:rtl/>
                <w:lang w:bidi="ar-EG"/>
              </w:rPr>
              <w:t>: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C76795">
              <w:rPr>
                <w:rFonts w:asciiTheme="majorBidi" w:hAnsiTheme="majorBidi" w:cstheme="majorBidi"/>
                <w:rtl/>
                <w:lang w:bidi="ar-EG"/>
              </w:rPr>
              <w:t>أوجه التشابه والاختلاف بين الكتابة الوظي</w:t>
            </w:r>
            <w:r>
              <w:rPr>
                <w:rFonts w:asciiTheme="majorBidi" w:hAnsiTheme="majorBidi" w:cstheme="majorBidi"/>
                <w:rtl/>
                <w:lang w:bidi="ar-EG"/>
              </w:rPr>
              <w:t>فية، والكتابة الإبداعية من حيث: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</w:t>
            </w:r>
            <w:r w:rsidRPr="00C76795">
              <w:rPr>
                <w:rFonts w:asciiTheme="majorBidi" w:hAnsiTheme="majorBidi" w:cstheme="majorBidi"/>
                <w:rtl/>
                <w:lang w:bidi="ar-EG"/>
              </w:rPr>
              <w:t>الشكل والمضمون والهدف وطريقة التقديم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r>
              <w:rPr>
                <w:rFonts w:asciiTheme="majorBidi" w:hAnsiTheme="majorBidi" w:cstheme="majorBidi"/>
                <w:rtl/>
                <w:lang w:bidi="ar-EG"/>
              </w:rPr>
              <w:t>أصول كتابة القصة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r w:rsidRPr="00C76795">
              <w:rPr>
                <w:rFonts w:asciiTheme="majorBidi" w:hAnsiTheme="majorBidi" w:cstheme="majorBidi"/>
                <w:rtl/>
                <w:lang w:bidi="ar-EG"/>
              </w:rPr>
              <w:t>مدخل موجز إلى فهم المصطلح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r w:rsidRPr="00C76795">
              <w:rPr>
                <w:rFonts w:asciiTheme="majorBidi" w:hAnsiTheme="majorBidi" w:cstheme="majorBidi"/>
                <w:rtl/>
                <w:lang w:bidi="ar-EG"/>
              </w:rPr>
              <w:t>تعريف القصة القصيرة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-</w:t>
            </w:r>
            <w:r w:rsidRPr="00C76795">
              <w:rPr>
                <w:rFonts w:asciiTheme="majorBidi" w:hAnsiTheme="majorBidi" w:cstheme="majorBidi"/>
                <w:rtl/>
                <w:lang w:bidi="ar-EG"/>
              </w:rPr>
              <w:t>الخصائص البنائية للقصة القصيرة، من حيث: (الشخصيات، الحوار، ا</w:t>
            </w:r>
            <w:r>
              <w:rPr>
                <w:rFonts w:asciiTheme="majorBidi" w:hAnsiTheme="majorBidi" w:cstheme="majorBidi"/>
                <w:rtl/>
                <w:lang w:bidi="ar-EG"/>
              </w:rPr>
              <w:t xml:space="preserve">لتشويق، الحبكة، الحدث، </w:t>
            </w:r>
            <w:r w:rsidR="000F2650">
              <w:rPr>
                <w:rFonts w:asciiTheme="majorBidi" w:hAnsiTheme="majorBidi" w:cstheme="majorBidi" w:hint="cs"/>
                <w:rtl/>
                <w:lang w:bidi="ar-EG"/>
              </w:rPr>
              <w:t xml:space="preserve">النهاية) </w:t>
            </w:r>
            <w:r w:rsidR="000F2650">
              <w:rPr>
                <w:rFonts w:asciiTheme="majorBidi" w:hAnsiTheme="majorBidi" w:cstheme="majorBidi"/>
                <w:rtl/>
                <w:lang w:bidi="ar-EG"/>
              </w:rPr>
              <w:t>-</w:t>
            </w:r>
            <w:r w:rsidRPr="00C76795">
              <w:rPr>
                <w:rFonts w:asciiTheme="majorBidi" w:hAnsiTheme="majorBidi" w:cstheme="majorBidi"/>
                <w:rtl/>
                <w:lang w:bidi="ar-EG"/>
              </w:rPr>
              <w:t>أسلوب الكتابة الإبداعية، من حيث: (المعاني، والألفاظ، والعاطفة، والصور، والأفكار، اللغة).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7CA3B1E9" w:rsidR="00D225ED" w:rsidRPr="00DE07AD" w:rsidRDefault="00DA2520" w:rsidP="00DA25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</w:tr>
      <w:tr w:rsidR="00D225ED" w:rsidRPr="005D2DDD" w14:paraId="7575697F" w14:textId="77777777" w:rsidTr="00DA25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9E2F647" w14:textId="72D3E381" w:rsidR="00D225ED" w:rsidRPr="00757BBD" w:rsidRDefault="000F2650" w:rsidP="00757BBD">
            <w:pPr>
              <w:bidi/>
              <w:spacing w:before="240" w:after="120"/>
              <w:jc w:val="both"/>
              <w:rPr>
                <w:lang w:bidi="ar-EG"/>
              </w:rPr>
            </w:pPr>
            <w:r w:rsidRPr="00757BBD">
              <w:rPr>
                <w:rtl/>
                <w:lang w:bidi="ar-EG"/>
              </w:rPr>
              <w:t>أصول تلخيص الكتابات العلمية والإبداعية والوظيفية-تعريف التلخيص، خطواته، شروطه، وأسس التلخيص السليم والغاية منه-</w:t>
            </w:r>
            <w:r w:rsidR="00757BBD" w:rsidRPr="00757BBD">
              <w:rPr>
                <w:rtl/>
                <w:lang w:bidi="ar-EG"/>
              </w:rPr>
              <w:t>التطبيق على نموذج (علمي، وإبداعي، و</w:t>
            </w:r>
            <w:r w:rsidRPr="00757BBD">
              <w:rPr>
                <w:rtl/>
                <w:lang w:bidi="ar-EG"/>
              </w:rPr>
              <w:t>وظيفي)، من خلال:</w:t>
            </w:r>
            <w:r w:rsidR="00757BBD" w:rsidRPr="00757BBD">
              <w:rPr>
                <w:rtl/>
                <w:lang w:bidi="ar-EG"/>
              </w:rPr>
              <w:t xml:space="preserve"> </w:t>
            </w:r>
            <w:r w:rsidRPr="00757BBD">
              <w:rPr>
                <w:rtl/>
                <w:lang w:bidi="ar-EG"/>
              </w:rPr>
              <w:t>تلخيص المعلومات الأساسية وا</w:t>
            </w:r>
            <w:r w:rsidR="00757BBD" w:rsidRPr="00757BBD">
              <w:rPr>
                <w:rtl/>
                <w:lang w:bidi="ar-EG"/>
              </w:rPr>
              <w:t>لثانوية في النص، ومن ثم تدوينها-</w:t>
            </w:r>
            <w:r w:rsidRPr="00757BBD">
              <w:rPr>
                <w:rtl/>
                <w:lang w:bidi="ar-EG"/>
              </w:rPr>
              <w:t>تكليف الطالب بإعادة صياغة النص ضمن المعلومات الرئيسة والثانوية المدونة لديها، واستخراج نص جديد بطريقة جديدة تتميز</w:t>
            </w:r>
            <w:r w:rsidR="00757BBD" w:rsidRPr="00757BBD">
              <w:rPr>
                <w:rtl/>
                <w:lang w:bidi="ar-EG"/>
              </w:rPr>
              <w:t xml:space="preserve"> بالأسلوب المتقن واللغة السليمة-</w:t>
            </w:r>
            <w:r w:rsidRPr="00757BBD">
              <w:rPr>
                <w:rtl/>
                <w:lang w:bidi="ar-EG"/>
              </w:rPr>
              <w:t>مراعاة التوازن بين نص التلخيص والملخص، بحيث لا يطغى موضوع على موضوع، وا</w:t>
            </w:r>
            <w:r w:rsidR="00757BBD">
              <w:rPr>
                <w:rtl/>
                <w:lang w:bidi="ar-EG"/>
              </w:rPr>
              <w:t>لتخلص من الاستطراد</w:t>
            </w:r>
            <w:r w:rsidR="00757BBD">
              <w:rPr>
                <w:rFonts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66A5AB26" w:rsidR="00D225ED" w:rsidRPr="00DE07AD" w:rsidRDefault="00DA2520" w:rsidP="00DA25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</w:tr>
      <w:tr w:rsidR="00D225ED" w:rsidRPr="005D2DDD" w14:paraId="54E1ECC3" w14:textId="77777777" w:rsidTr="00DA2520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D225ED" w:rsidRPr="00DE07AD" w:rsidRDefault="00D225ED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5D31FC" w14:textId="47E603A0" w:rsidR="00D225ED" w:rsidRPr="002C45AE" w:rsidRDefault="002C45AE" w:rsidP="002C45AE">
            <w:pPr>
              <w:bidi/>
              <w:spacing w:before="240" w:after="120"/>
              <w:jc w:val="both"/>
            </w:pPr>
            <w:r w:rsidRPr="002C45AE">
              <w:rPr>
                <w:rtl/>
              </w:rPr>
              <w:t>محاضرة معملية في الكتابة الحاسوبية-التحكم بنوع الخط وحجمه-التعرف على مفاتيح التشكيل والترقيم-إدراج الحواشي-ترقيم الصفحات.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5A1A78E5" w:rsidR="00D225ED" w:rsidRPr="00DE07AD" w:rsidRDefault="00DA2520" w:rsidP="00DA25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4</w:t>
            </w:r>
          </w:p>
        </w:tc>
      </w:tr>
      <w:tr w:rsidR="00D225ED" w:rsidRPr="005D2DDD" w14:paraId="59B12369" w14:textId="77777777" w:rsidTr="00DA2520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4BF30716" w:rsidR="00D225ED" w:rsidRPr="005D2DDD" w:rsidRDefault="00DA2520" w:rsidP="00DA2520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5" w:name="_Toc526247384"/>
      <w:bookmarkStart w:id="16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5"/>
      <w:bookmarkEnd w:id="16"/>
    </w:p>
    <w:p w14:paraId="1F61F646" w14:textId="5500FA9A" w:rsidR="00AD1A5E" w:rsidRPr="005D2DDD" w:rsidRDefault="00C80002" w:rsidP="00416FE2">
      <w:pPr>
        <w:pStyle w:val="2"/>
      </w:pPr>
      <w:bookmarkStart w:id="17" w:name="_Toc526247386"/>
      <w:bookmarkStart w:id="18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7"/>
      <w:bookmarkEnd w:id="18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E26DE5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E26DE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E26DE5" w:rsidRPr="005D2DDD" w14:paraId="7D932913" w14:textId="77777777" w:rsidTr="00E26DE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E26DE5" w:rsidRPr="00DE07AD" w:rsidRDefault="00E26DE5" w:rsidP="00E26D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1A626475" w14:textId="259444FE" w:rsidR="00E26DE5" w:rsidRPr="00DE07AD" w:rsidRDefault="00E26DE5" w:rsidP="00E26DE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 أنواع الكتابة المختلفة.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BB49A2B" w14:textId="18215D76" w:rsidR="00E26DE5" w:rsidRPr="00E26DE5" w:rsidRDefault="00E26DE5" w:rsidP="00E26DE5">
            <w:pPr>
              <w:bidi/>
              <w:jc w:val="center"/>
            </w:pPr>
            <w:r w:rsidRPr="00E26DE5">
              <w:rPr>
                <w:rtl/>
              </w:rPr>
              <w:t xml:space="preserve">المحاضرات – المناقشة والحوار – التعلم الذاتي </w:t>
            </w:r>
            <w:r w:rsidRPr="00E26DE5">
              <w:rPr>
                <w:rFonts w:hint="cs"/>
                <w:rtl/>
              </w:rPr>
              <w:t xml:space="preserve">- </w:t>
            </w:r>
            <w:r w:rsidRPr="00E26DE5">
              <w:rPr>
                <w:rtl/>
              </w:rPr>
              <w:t>العصف الذهني – التعلم التعاوني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A8B5044" w14:textId="2FD25ADC" w:rsidR="00E26DE5" w:rsidRPr="00E26DE5" w:rsidRDefault="00E26DE5" w:rsidP="00E26DE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</w:t>
            </w:r>
            <w:r w:rsidRPr="00E26DE5">
              <w:rPr>
                <w:rtl/>
                <w:lang w:bidi="ar-EG"/>
              </w:rPr>
              <w:t>لاختبارات الشفوية والتحريرية</w:t>
            </w:r>
            <w:r>
              <w:rPr>
                <w:rtl/>
                <w:lang w:bidi="ar-EG"/>
              </w:rPr>
              <w:t xml:space="preserve"> – لواجبات – البحوث العلمية </w:t>
            </w:r>
            <w:r>
              <w:rPr>
                <w:rFonts w:hint="cs"/>
                <w:rtl/>
                <w:lang w:bidi="ar-EG"/>
              </w:rPr>
              <w:t>-</w:t>
            </w:r>
            <w:r w:rsidRPr="00E26DE5">
              <w:rPr>
                <w:rtl/>
                <w:lang w:bidi="ar-EG"/>
              </w:rPr>
              <w:t>المتابعة والملاحظة في قاعة الدرس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</w:tr>
      <w:tr w:rsidR="00E26DE5" w:rsidRPr="005D2DDD" w14:paraId="59024F89" w14:textId="77777777" w:rsidTr="00E26DE5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77777777" w:rsidR="00E26DE5" w:rsidRPr="00DE07AD" w:rsidRDefault="00E26DE5" w:rsidP="00E26D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FE41CD" w14:textId="44279592" w:rsidR="00E26DE5" w:rsidRPr="00DE07AD" w:rsidRDefault="00E26DE5" w:rsidP="00E26DE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يحدد أصول ومبادئ الأنواع المختلفة للكتابة.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2F1FA7" w14:textId="33F48111" w:rsidR="00E26DE5" w:rsidRPr="00E26DE5" w:rsidRDefault="00E26DE5" w:rsidP="00E26DE5">
            <w:pPr>
              <w:bidi/>
              <w:jc w:val="center"/>
            </w:pPr>
            <w:r w:rsidRPr="00E26DE5">
              <w:rPr>
                <w:rtl/>
              </w:rPr>
              <w:t xml:space="preserve">المحاضرات – المناقشة والحوار – التعلم الذاتي </w:t>
            </w:r>
            <w:proofErr w:type="gramStart"/>
            <w:r w:rsidRPr="00E26DE5">
              <w:rPr>
                <w:rtl/>
              </w:rPr>
              <w:t xml:space="preserve">-  </w:t>
            </w:r>
            <w:proofErr w:type="gramEnd"/>
            <w:r w:rsidRPr="00E26DE5">
              <w:rPr>
                <w:rtl/>
              </w:rPr>
              <w:t>العصف الذهني – التعلم التعاوني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9DE1CC3" w14:textId="4608262B" w:rsidR="00E26DE5" w:rsidRPr="00E26DE5" w:rsidRDefault="00E26DE5" w:rsidP="00E26DE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t>ا</w:t>
            </w:r>
            <w:r w:rsidRPr="00E26DE5">
              <w:rPr>
                <w:rtl/>
                <w:lang w:bidi="ar-EG"/>
              </w:rPr>
              <w:t>لاختبارات الشفوية والتحريرية</w:t>
            </w:r>
            <w:r>
              <w:rPr>
                <w:rtl/>
                <w:lang w:bidi="ar-EG"/>
              </w:rPr>
              <w:t xml:space="preserve"> – لواجبات – البحوث العلمية </w:t>
            </w:r>
            <w:r>
              <w:rPr>
                <w:rFonts w:hint="cs"/>
                <w:rtl/>
                <w:lang w:bidi="ar-EG"/>
              </w:rPr>
              <w:t>-</w:t>
            </w:r>
            <w:r w:rsidRPr="00E26DE5">
              <w:rPr>
                <w:rtl/>
                <w:lang w:bidi="ar-EG"/>
              </w:rPr>
              <w:t>المتابعة والملاحظة في قاعة الدرس</w:t>
            </w:r>
            <w:r>
              <w:rPr>
                <w:rFonts w:hint="cs"/>
                <w:rtl/>
                <w:lang w:bidi="ar-EG"/>
              </w:rPr>
              <w:t>.</w:t>
            </w:r>
          </w:p>
        </w:tc>
      </w:tr>
      <w:tr w:rsidR="00AD1A5E" w:rsidRPr="005D2DDD" w14:paraId="1D8E4809" w14:textId="77777777" w:rsidTr="00E26DE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E26DE5" w:rsidRDefault="00C02B79" w:rsidP="00E26DE5">
            <w:pPr>
              <w:bidi/>
              <w:jc w:val="center"/>
              <w:rPr>
                <w:b/>
                <w:bCs/>
              </w:rPr>
            </w:pPr>
            <w:r w:rsidRPr="00E26DE5">
              <w:rPr>
                <w:b/>
                <w:bCs/>
                <w:rtl/>
              </w:rPr>
              <w:t>المهارات</w:t>
            </w:r>
          </w:p>
        </w:tc>
      </w:tr>
      <w:tr w:rsidR="00E26DE5" w:rsidRPr="005D2DDD" w14:paraId="4D836130" w14:textId="77777777" w:rsidTr="007A6FE1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E26DE5" w:rsidRPr="00DE07AD" w:rsidRDefault="00E26DE5" w:rsidP="00E26D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</w:tcPr>
          <w:p w14:paraId="7D1852FC" w14:textId="686D58AB" w:rsidR="00E26DE5" w:rsidRPr="00DE07AD" w:rsidRDefault="00E26DE5" w:rsidP="00E26DE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يطبق مهارات الكتابة على فنون الإبداع المختلفة.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934983E" w14:textId="1F961936" w:rsidR="00E26DE5" w:rsidRPr="00E26DE5" w:rsidRDefault="00E26DE5" w:rsidP="00E26DE5">
            <w:pPr>
              <w:bidi/>
              <w:jc w:val="center"/>
            </w:pPr>
            <w:r w:rsidRPr="00E26DE5">
              <w:rPr>
                <w:rtl/>
              </w:rPr>
              <w:t xml:space="preserve">المحاضرات – المناقشة والحوار – التعلم الذاتي </w:t>
            </w:r>
            <w:proofErr w:type="gramStart"/>
            <w:r w:rsidRPr="00E26DE5">
              <w:rPr>
                <w:rtl/>
              </w:rPr>
              <w:t xml:space="preserve">-  </w:t>
            </w:r>
            <w:proofErr w:type="gramEnd"/>
            <w:r w:rsidRPr="00E26DE5">
              <w:rPr>
                <w:rtl/>
              </w:rPr>
              <w:lastRenderedPageBreak/>
              <w:t>العصف الذهني – التعلم التعاوني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1C13E64" w14:textId="1E5B1201" w:rsidR="00E26DE5" w:rsidRPr="00E26DE5" w:rsidRDefault="002450B9" w:rsidP="00E26DE5">
            <w:pPr>
              <w:bidi/>
              <w:jc w:val="center"/>
              <w:rPr>
                <w:lang w:bidi="ar-EG"/>
              </w:rPr>
            </w:pPr>
            <w:r>
              <w:rPr>
                <w:rFonts w:hint="cs"/>
                <w:rtl/>
                <w:lang w:bidi="ar-EG"/>
              </w:rPr>
              <w:lastRenderedPageBreak/>
              <w:t>ا</w:t>
            </w:r>
            <w:r w:rsidR="00E26DE5" w:rsidRPr="00E26DE5">
              <w:rPr>
                <w:rtl/>
                <w:lang w:bidi="ar-EG"/>
              </w:rPr>
              <w:t>لاختبارات الشفوية والتحريرية</w:t>
            </w:r>
            <w:r w:rsidR="00E26DE5">
              <w:rPr>
                <w:rtl/>
                <w:lang w:bidi="ar-EG"/>
              </w:rPr>
              <w:t xml:space="preserve"> – لواجبات – </w:t>
            </w:r>
            <w:r w:rsidR="00E26DE5">
              <w:rPr>
                <w:rtl/>
                <w:lang w:bidi="ar-EG"/>
              </w:rPr>
              <w:lastRenderedPageBreak/>
              <w:t xml:space="preserve">البحوث العلمية </w:t>
            </w:r>
            <w:r w:rsidR="00E26DE5">
              <w:rPr>
                <w:rFonts w:hint="cs"/>
                <w:rtl/>
                <w:lang w:bidi="ar-EG"/>
              </w:rPr>
              <w:t>-</w:t>
            </w:r>
            <w:r w:rsidR="00E26DE5" w:rsidRPr="00E26DE5">
              <w:rPr>
                <w:rtl/>
                <w:lang w:bidi="ar-EG"/>
              </w:rPr>
              <w:t>المتابعة والملاحظة في قاعة الدرس</w:t>
            </w:r>
          </w:p>
        </w:tc>
      </w:tr>
      <w:tr w:rsidR="00E26DE5" w:rsidRPr="005D2DDD" w14:paraId="1AA55F8C" w14:textId="77777777" w:rsidTr="007A6FE1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77777777" w:rsidR="00E26DE5" w:rsidRPr="00DE07AD" w:rsidRDefault="00E26DE5" w:rsidP="00E26DE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lastRenderedPageBreak/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866050" w14:textId="45EF82E5" w:rsidR="00E26DE5" w:rsidRPr="00DE07AD" w:rsidRDefault="00E26DE5" w:rsidP="00E26DE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يتقن الكتابة على الحاسب الآلي.</w:t>
            </w:r>
          </w:p>
        </w:tc>
        <w:tc>
          <w:tcPr>
            <w:tcW w:w="243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299E06" w14:textId="5C51DE98" w:rsidR="00E26DE5" w:rsidRPr="00E26DE5" w:rsidRDefault="00E26DE5" w:rsidP="00E26DE5">
            <w:pPr>
              <w:bidi/>
              <w:jc w:val="center"/>
            </w:pPr>
            <w:r w:rsidRPr="00E26DE5">
              <w:rPr>
                <w:rtl/>
              </w:rPr>
              <w:t xml:space="preserve">المحاضرات – المناقشة والحوار – التعلم الذاتي </w:t>
            </w:r>
            <w:proofErr w:type="gramStart"/>
            <w:r w:rsidRPr="00E26DE5">
              <w:rPr>
                <w:rtl/>
              </w:rPr>
              <w:t xml:space="preserve">-  </w:t>
            </w:r>
            <w:proofErr w:type="gramEnd"/>
            <w:r w:rsidRPr="00E26DE5">
              <w:rPr>
                <w:rtl/>
              </w:rPr>
              <w:t>العصف الذهني – التعلم التعاوني</w:t>
            </w:r>
          </w:p>
        </w:tc>
        <w:tc>
          <w:tcPr>
            <w:tcW w:w="228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A03887" w14:textId="253F360D" w:rsidR="00E26DE5" w:rsidRPr="00E26DE5" w:rsidRDefault="00E26DE5" w:rsidP="00E26DE5">
            <w:pPr>
              <w:bidi/>
              <w:jc w:val="center"/>
              <w:rPr>
                <w:lang w:bidi="ar-EG"/>
              </w:rPr>
            </w:pPr>
            <w:r w:rsidRPr="00E26DE5">
              <w:rPr>
                <w:rtl/>
                <w:lang w:bidi="ar-EG"/>
              </w:rPr>
              <w:t>الاختبارات الشفوية والتحريرية</w:t>
            </w:r>
            <w:r>
              <w:rPr>
                <w:rtl/>
                <w:lang w:bidi="ar-EG"/>
              </w:rPr>
              <w:t xml:space="preserve"> – لواجبات – البحوث العلمية </w:t>
            </w:r>
            <w:r>
              <w:rPr>
                <w:rFonts w:hint="cs"/>
                <w:rtl/>
                <w:lang w:bidi="ar-EG"/>
              </w:rPr>
              <w:t>-</w:t>
            </w:r>
            <w:r w:rsidRPr="00E26DE5">
              <w:rPr>
                <w:rtl/>
                <w:lang w:bidi="ar-EG"/>
              </w:rPr>
              <w:t>المتابعة والملاحظة في قاعة الدرس</w:t>
            </w:r>
          </w:p>
        </w:tc>
      </w:tr>
      <w:tr w:rsidR="00AD1A5E" w:rsidRPr="005D2DDD" w14:paraId="0BED268C" w14:textId="77777777" w:rsidTr="00E26DE5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A674E6" w:rsidRPr="005D2DDD" w14:paraId="79108FDF" w14:textId="77777777" w:rsidTr="00E26DE5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34AB2050" w:rsidR="00A674E6" w:rsidRPr="00DE07AD" w:rsidRDefault="00E26DE5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إظهار الثقة بالنفس والقدرة على القيادة.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3B75EB5" w14:textId="77777777" w:rsidR="00A674E6" w:rsidRDefault="00AA7CBA" w:rsidP="00AA7C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التعاوني</w:t>
            </w:r>
          </w:p>
          <w:p w14:paraId="2C1F9DC2" w14:textId="77777777" w:rsidR="00AA7CBA" w:rsidRDefault="00AA7CBA" w:rsidP="00AA7C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الحوار والمناقشة</w:t>
            </w:r>
          </w:p>
          <w:p w14:paraId="78BF2B8A" w14:textId="2C721671" w:rsidR="00AA7CBA" w:rsidRPr="00DE07AD" w:rsidRDefault="00AA7CBA" w:rsidP="00AA7CB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التعلم الذاتي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7688E31" w14:textId="77777777" w:rsidR="00A674E6" w:rsidRDefault="00AA7CBA" w:rsidP="00AA7C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استطلاعات الرأي</w:t>
            </w:r>
          </w:p>
          <w:p w14:paraId="6A5738FE" w14:textId="77777777" w:rsidR="00AA7CBA" w:rsidRDefault="00AA7CBA" w:rsidP="00AA7C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الملاحظة والمتابعة</w:t>
            </w:r>
          </w:p>
          <w:p w14:paraId="58F639B4" w14:textId="29C96B56" w:rsidR="00AA7CBA" w:rsidRPr="00AA7CBA" w:rsidRDefault="00AA7CBA" w:rsidP="00AA7CB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الأنشطة والتدريبات</w:t>
            </w:r>
          </w:p>
        </w:tc>
      </w:tr>
    </w:tbl>
    <w:p w14:paraId="26B38947" w14:textId="2F3263E8" w:rsidR="00E34F0F" w:rsidRPr="005D2DDD" w:rsidRDefault="006F5B3C" w:rsidP="00416FE2">
      <w:pPr>
        <w:pStyle w:val="2"/>
        <w:rPr>
          <w:rtl/>
          <w:lang w:bidi="ar-EG"/>
        </w:rPr>
      </w:pPr>
      <w:bookmarkStart w:id="19" w:name="_Toc337792"/>
      <w:bookmarkStart w:id="20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19"/>
      <w:r w:rsidR="00C02B79" w:rsidRPr="005D2DDD">
        <w:rPr>
          <w:rtl/>
        </w:rPr>
        <w:t xml:space="preserve"> </w:t>
      </w:r>
      <w:bookmarkEnd w:id="20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255C85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255C85" w:rsidRPr="005D2DDD" w14:paraId="2A1E4DD6" w14:textId="77777777" w:rsidTr="00255C85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255C85" w:rsidRPr="009D1E6C" w:rsidRDefault="00255C85" w:rsidP="00255C8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66641FB2" w:rsidR="00255C85" w:rsidRPr="002450B9" w:rsidRDefault="00255C85" w:rsidP="00255C8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الاختبار التحريري (الأعمال الفصلية).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2A20CBD4" w:rsidR="00255C85" w:rsidRPr="002450B9" w:rsidRDefault="00255C85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47384787" w:rsidR="00255C85" w:rsidRPr="002450B9" w:rsidRDefault="00255C85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20 %</w:t>
            </w:r>
          </w:p>
        </w:tc>
      </w:tr>
      <w:tr w:rsidR="00255C85" w:rsidRPr="005D2DDD" w14:paraId="0D4AB978" w14:textId="77777777" w:rsidTr="00255C8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255C85" w:rsidRPr="009D1E6C" w:rsidRDefault="00255C85" w:rsidP="00255C8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551CD2C5" w:rsidR="00255C85" w:rsidRPr="002450B9" w:rsidRDefault="00255C85" w:rsidP="00255C8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شفهي وحفظ ومشاركة.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4DCEA968" w:rsidR="00255C85" w:rsidRPr="002450B9" w:rsidRDefault="00255C85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0C45CC75" w:rsidR="00255C85" w:rsidRPr="002450B9" w:rsidRDefault="00255C85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10 %</w:t>
            </w:r>
          </w:p>
        </w:tc>
      </w:tr>
      <w:tr w:rsidR="00255C85" w:rsidRPr="005D2DDD" w14:paraId="37B06F1E" w14:textId="77777777" w:rsidTr="00255C8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255C85" w:rsidRPr="009D1E6C" w:rsidRDefault="00255C85" w:rsidP="00255C8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6CC15787" w:rsidR="00255C85" w:rsidRPr="002450B9" w:rsidRDefault="00255C85" w:rsidP="00255C8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التفاعل في البلاك بورد وحل الواجبات وعمل بحث.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5047CAA1" w:rsidR="00255C85" w:rsidRPr="002450B9" w:rsidRDefault="00255C85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6D35749A" w:rsidR="00255C85" w:rsidRPr="002450B9" w:rsidRDefault="00255C85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10 %</w:t>
            </w:r>
          </w:p>
        </w:tc>
      </w:tr>
      <w:tr w:rsidR="00255C85" w:rsidRPr="005D2DDD" w14:paraId="46A84238" w14:textId="77777777" w:rsidTr="00255C85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255C85" w:rsidRPr="009D1E6C" w:rsidRDefault="00255C85" w:rsidP="00255C8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36C72A49" w:rsidR="00255C85" w:rsidRPr="002450B9" w:rsidRDefault="00255C85" w:rsidP="00255C85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الاختبار النهائي.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1AE138E" w:rsidR="00255C85" w:rsidRPr="002450B9" w:rsidRDefault="00255C85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5E30EAAD" w:rsidR="00255C85" w:rsidRPr="002450B9" w:rsidRDefault="00255C85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2450B9">
              <w:rPr>
                <w:rFonts w:asciiTheme="majorBidi" w:hAnsiTheme="majorBidi" w:cstheme="majorBidi" w:hint="cs"/>
                <w:rtl/>
              </w:rPr>
              <w:t>60 %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1" w:name="_Toc526247388"/>
      <w:bookmarkStart w:id="22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1"/>
      <w:bookmarkEnd w:id="22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5D2DDD" w14:paraId="717993A5" w14:textId="77777777" w:rsidTr="004942AF">
        <w:trPr>
          <w:trHeight w:val="1298"/>
        </w:trPr>
        <w:tc>
          <w:tcPr>
            <w:tcW w:w="9571" w:type="dxa"/>
          </w:tcPr>
          <w:p w14:paraId="126D9BD1" w14:textId="77777777" w:rsidR="00255C85" w:rsidRPr="00F52BE9" w:rsidRDefault="00255C85" w:rsidP="00255C8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أربع ساعات أسبوعية مفتوحة لكل طالب.</w:t>
            </w:r>
          </w:p>
          <w:p w14:paraId="11FF51A2" w14:textId="77777777" w:rsidR="00255C85" w:rsidRPr="00F52BE9" w:rsidRDefault="00255C85" w:rsidP="00255C85">
            <w:pPr>
              <w:spacing w:after="200"/>
              <w:ind w:left="198"/>
              <w:jc w:val="right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تحديد مواعيد إضافية مع الطلاب الذين يحتاجون لذلك خارج نطاق الساعات المكتبية (الموهوبون، الضعفاء)</w:t>
            </w:r>
          </w:p>
          <w:p w14:paraId="0AEB69E1" w14:textId="77777777" w:rsidR="00255C85" w:rsidRPr="00F52BE9" w:rsidRDefault="00255C85" w:rsidP="00255C85">
            <w:pPr>
              <w:spacing w:after="200"/>
              <w:ind w:left="624"/>
              <w:jc w:val="right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ويجب اتباع الآتي:</w:t>
            </w:r>
          </w:p>
          <w:p w14:paraId="04498ECB" w14:textId="77777777" w:rsidR="00255C85" w:rsidRPr="00F52BE9" w:rsidRDefault="00255C85" w:rsidP="00255C85">
            <w:pPr>
              <w:numPr>
                <w:ilvl w:val="0"/>
                <w:numId w:val="7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 xml:space="preserve">متابعة القسم لأساتذته. </w:t>
            </w:r>
          </w:p>
          <w:p w14:paraId="14F7C21D" w14:textId="77777777" w:rsidR="00255C85" w:rsidRPr="00F52BE9" w:rsidRDefault="00255C85" w:rsidP="00255C85">
            <w:pPr>
              <w:numPr>
                <w:ilvl w:val="0"/>
                <w:numId w:val="7"/>
              </w:numPr>
              <w:bidi/>
              <w:spacing w:after="200"/>
              <w:jc w:val="both"/>
              <w:rPr>
                <w:rFonts w:asciiTheme="majorBidi" w:eastAsia="Calibri" w:hAnsiTheme="majorBidi" w:cstheme="majorBidi"/>
                <w:rtl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إقامة ندوات لتعريف الأساتذة بمثل هذه الواجبات.</w:t>
            </w:r>
          </w:p>
          <w:p w14:paraId="53013C77" w14:textId="7FDE8722" w:rsidR="00013764" w:rsidRPr="005D2DDD" w:rsidRDefault="00255C85" w:rsidP="00255C85">
            <w:pPr>
              <w:bidi/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F52BE9">
              <w:rPr>
                <w:rFonts w:asciiTheme="majorBidi" w:eastAsia="Calibri" w:hAnsiTheme="majorBidi" w:cstheme="majorBidi"/>
                <w:rtl/>
              </w:rPr>
              <w:t>النظر إلى الساعات المكتبية، وساعات الإرشاد بما يضمن التحفيز عليها.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3" w:name="_Toc526247389"/>
      <w:bookmarkStart w:id="24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3"/>
      <w:bookmarkEnd w:id="24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5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5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2ED9783E" w:rsidR="005612EC" w:rsidRPr="005D2DDD" w:rsidRDefault="000E6C8C" w:rsidP="00416FE2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التحرير العربي ومهارات الكتابة، د/ مسفر بن محماس الكبيري.مكتبة المتنبي 1435-2014.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500BD46A" w14:textId="3032484B" w:rsidR="005612EC" w:rsidRPr="009F43F4" w:rsidRDefault="009F43F4" w:rsidP="009F43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9F43F4">
              <w:rPr>
                <w:rFonts w:asciiTheme="majorBidi" w:hAnsiTheme="majorBidi" w:cstheme="majorBidi"/>
                <w:rtl/>
                <w:lang w:bidi="ar-JO"/>
              </w:rPr>
              <w:t>-الكتابة الوظيفية والإبداعية: المجالات، المهارات، الأنشطة، والتقويم</w:t>
            </w:r>
            <w:r w:rsidRPr="009F43F4">
              <w:rPr>
                <w:rFonts w:asciiTheme="majorBidi" w:hAnsiTheme="majorBidi" w:cstheme="majorBidi"/>
                <w:rtl/>
              </w:rPr>
              <w:t>، د/</w:t>
            </w:r>
            <w:r w:rsidRPr="009F43F4">
              <w:rPr>
                <w:rFonts w:asciiTheme="majorBidi" w:hAnsiTheme="majorBidi" w:cstheme="majorBidi"/>
                <w:rtl/>
                <w:lang w:bidi="ar-JO"/>
              </w:rPr>
              <w:t xml:space="preserve"> ماهر شعبان عبدالباري، دار المسيرة-عمان. ط أولى 2003م.</w:t>
            </w:r>
          </w:p>
          <w:p w14:paraId="70E0B6C1" w14:textId="01EB052D" w:rsidR="009F43F4" w:rsidRPr="009F43F4" w:rsidRDefault="009F43F4" w:rsidP="009F43F4">
            <w:pPr>
              <w:bidi/>
              <w:contextualSpacing/>
              <w:jc w:val="both"/>
              <w:rPr>
                <w:rFonts w:asciiTheme="majorBidi" w:hAnsiTheme="majorBidi" w:cstheme="majorBidi"/>
                <w:rtl/>
              </w:rPr>
            </w:pPr>
            <w:r w:rsidRPr="009F43F4">
              <w:rPr>
                <w:rFonts w:asciiTheme="majorBidi" w:hAnsiTheme="majorBidi" w:cstheme="majorBidi"/>
                <w:rtl/>
              </w:rPr>
              <w:t>-فن كتابة القصة، فؤاد قنديل، الهيئة العامة لقصور الثقافة، 2002م.</w:t>
            </w:r>
          </w:p>
          <w:p w14:paraId="77CFF88E" w14:textId="5E79B450" w:rsidR="009F43F4" w:rsidRPr="009F43F4" w:rsidRDefault="009F43F4" w:rsidP="009F43F4">
            <w:pPr>
              <w:bidi/>
              <w:contextualSpacing/>
              <w:jc w:val="both"/>
              <w:rPr>
                <w:rFonts w:asciiTheme="majorBidi" w:hAnsiTheme="majorBidi" w:cstheme="majorBidi"/>
              </w:rPr>
            </w:pPr>
            <w:r w:rsidRPr="009F43F4">
              <w:rPr>
                <w:rFonts w:asciiTheme="majorBidi" w:hAnsiTheme="majorBidi" w:cstheme="majorBidi"/>
                <w:rtl/>
              </w:rPr>
              <w:t>-فن التلخيص، الدكتور إسماعيل الصيفي، دار المعرفة الجامعية والتحرير العربي.</w:t>
            </w:r>
          </w:p>
          <w:p w14:paraId="007F55E7" w14:textId="7A22F6C8" w:rsidR="009F43F4" w:rsidRPr="009F43F4" w:rsidRDefault="009F43F4" w:rsidP="009F43F4">
            <w:pPr>
              <w:bidi/>
              <w:contextualSpacing/>
              <w:jc w:val="both"/>
              <w:rPr>
                <w:rFonts w:asciiTheme="majorBidi" w:hAnsiTheme="majorBidi" w:cstheme="majorBidi"/>
              </w:rPr>
            </w:pPr>
            <w:r w:rsidRPr="009F43F4">
              <w:rPr>
                <w:rFonts w:asciiTheme="majorBidi" w:hAnsiTheme="majorBidi" w:cstheme="majorBidi"/>
                <w:rtl/>
              </w:rPr>
              <w:t xml:space="preserve">-القصة القصيرة: دراسة ومختارات، الطاهر أحمد مكي، ط1، دار المعارف، 1977م. </w:t>
            </w:r>
          </w:p>
          <w:p w14:paraId="300F2B34" w14:textId="5CF209F5" w:rsidR="009F43F4" w:rsidRPr="009F43F4" w:rsidRDefault="009F43F4" w:rsidP="009F43F4">
            <w:pPr>
              <w:bidi/>
              <w:contextualSpacing/>
              <w:jc w:val="both"/>
              <w:rPr>
                <w:rFonts w:asciiTheme="majorBidi" w:hAnsiTheme="majorBidi" w:cstheme="majorBidi"/>
              </w:rPr>
            </w:pPr>
            <w:r w:rsidRPr="009F43F4">
              <w:rPr>
                <w:rFonts w:asciiTheme="majorBidi" w:hAnsiTheme="majorBidi" w:cstheme="majorBidi"/>
                <w:rtl/>
              </w:rPr>
              <w:t xml:space="preserve">-الرسالة الإدارية، د/ نوال الحلوة، دورة تدريبية من ضمن نشاطات الجمعية العلمية السعودية للغة العربية </w:t>
            </w:r>
            <w:r w:rsidRPr="009F43F4">
              <w:rPr>
                <w:rFonts w:asciiTheme="majorBidi" w:hAnsiTheme="majorBidi" w:cstheme="majorBidi"/>
              </w:rPr>
              <w:t>1232</w:t>
            </w:r>
            <w:r w:rsidRPr="009F43F4">
              <w:rPr>
                <w:rFonts w:asciiTheme="majorBidi" w:hAnsiTheme="majorBidi" w:cstheme="majorBidi"/>
                <w:rtl/>
              </w:rPr>
              <w:t>هـ</w:t>
            </w:r>
            <w:r w:rsidRPr="009F43F4">
              <w:rPr>
                <w:rFonts w:asciiTheme="majorBidi" w:hAnsiTheme="majorBidi" w:cstheme="majorBidi"/>
              </w:rPr>
              <w:t>.</w:t>
            </w:r>
          </w:p>
          <w:p w14:paraId="4C17B5E9" w14:textId="5728516A" w:rsidR="009F43F4" w:rsidRPr="00E115D6" w:rsidRDefault="009F43F4" w:rsidP="009F43F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9F43F4">
              <w:rPr>
                <w:rFonts w:asciiTheme="majorBidi" w:hAnsiTheme="majorBidi" w:cstheme="majorBidi"/>
                <w:rtl/>
              </w:rPr>
              <w:t>-المهارات الكتابية، د/ إبراهيم رفعت عثمان، د/ عبد الله محمود فجال، من إصدارات عمادة السنة التحضيرية، جامعة الملك سعود 1232-1233هـ.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tbl>
            <w:tblPr>
              <w:bidiVisual/>
              <w:tblW w:w="0" w:type="auto"/>
              <w:jc w:val="center"/>
              <w:tblBorders>
                <w:top w:val="single" w:sz="8" w:space="0" w:color="8064A2"/>
                <w:bottom w:val="single" w:sz="8" w:space="0" w:color="8064A2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475"/>
            </w:tblGrid>
            <w:tr w:rsidR="00255C85" w:rsidRPr="006B3A77" w14:paraId="3FA644D7" w14:textId="77777777" w:rsidTr="00942AA8">
              <w:trPr>
                <w:jc w:val="center"/>
              </w:trPr>
              <w:tc>
                <w:tcPr>
                  <w:tcW w:w="5475" w:type="dxa"/>
                  <w:tcBorders>
                    <w:top w:val="single" w:sz="8" w:space="0" w:color="8064A2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14:paraId="01C00C58" w14:textId="77777777" w:rsidR="00255C85" w:rsidRPr="006B3A77" w:rsidRDefault="00457B03" w:rsidP="00255C85">
                  <w:pPr>
                    <w:rPr>
                      <w:rFonts w:asciiTheme="majorBidi" w:hAnsiTheme="majorBidi" w:cstheme="majorBidi"/>
                    </w:rPr>
                  </w:pPr>
                  <w:hyperlink r:id="rId11" w:history="1"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http://www.al-mostafa.com/index.htm</w:t>
                    </w:r>
                  </w:hyperlink>
                </w:p>
              </w:tc>
            </w:tr>
            <w:tr w:rsidR="00255C85" w:rsidRPr="006B3A77" w14:paraId="200F6684" w14:textId="77777777" w:rsidTr="00942AA8">
              <w:trPr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68ABC0C6" w14:textId="77777777" w:rsidR="00255C85" w:rsidRPr="006B3A77" w:rsidRDefault="00457B03" w:rsidP="00255C85">
                  <w:pPr>
                    <w:rPr>
                      <w:rFonts w:asciiTheme="majorBidi" w:hAnsiTheme="majorBidi" w:cstheme="majorBidi"/>
                    </w:rPr>
                  </w:pPr>
                  <w:hyperlink r:id="rId12" w:history="1"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http://www.alwaraq.net/index</w:t>
                    </w:r>
                  </w:hyperlink>
                </w:p>
              </w:tc>
            </w:tr>
            <w:tr w:rsidR="00255C85" w:rsidRPr="006B3A77" w14:paraId="6D8287C4" w14:textId="77777777" w:rsidTr="00942AA8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9DC8FBA" w14:textId="77777777" w:rsidR="00255C85" w:rsidRPr="006B3A77" w:rsidRDefault="00457B03" w:rsidP="00255C85">
                  <w:pPr>
                    <w:rPr>
                      <w:rFonts w:asciiTheme="majorBidi" w:hAnsiTheme="majorBidi" w:cstheme="majorBidi"/>
                    </w:rPr>
                  </w:pPr>
                  <w:hyperlink r:id="rId13" w:history="1"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http://www.almeshkat.net/books/index.php</w:t>
                    </w:r>
                  </w:hyperlink>
                </w:p>
              </w:tc>
            </w:tr>
            <w:tr w:rsidR="00255C85" w:rsidRPr="006B3A77" w14:paraId="558E2BDB" w14:textId="77777777" w:rsidTr="00942AA8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439F690F" w14:textId="77777777" w:rsidR="00255C85" w:rsidRPr="006B3A77" w:rsidRDefault="00457B03" w:rsidP="00255C85">
                  <w:pPr>
                    <w:rPr>
                      <w:rFonts w:asciiTheme="majorBidi" w:hAnsiTheme="majorBidi" w:cstheme="majorBidi"/>
                    </w:rPr>
                  </w:pPr>
                  <w:hyperlink r:id="rId14" w:history="1"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http://www.imamu.edu.sa/arabiyah</w:t>
                    </w:r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255C85" w:rsidRPr="006B3A77" w14:paraId="7A0C55DE" w14:textId="77777777" w:rsidTr="00942AA8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A354E5E" w14:textId="77777777" w:rsidR="00255C85" w:rsidRPr="006B3A77" w:rsidRDefault="00457B03" w:rsidP="00255C85">
                  <w:pPr>
                    <w:rPr>
                      <w:rFonts w:asciiTheme="majorBidi" w:hAnsiTheme="majorBidi" w:cstheme="majorBidi"/>
                    </w:rPr>
                  </w:pPr>
                  <w:hyperlink r:id="rId15" w:history="1"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http://www.alukah.net</w:t>
                    </w:r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255C85" w:rsidRPr="006B3A77" w14:paraId="3435FA7D" w14:textId="77777777" w:rsidTr="00942AA8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647312A" w14:textId="77777777" w:rsidR="00255C85" w:rsidRPr="006B3A77" w:rsidRDefault="00457B03" w:rsidP="00255C85">
                  <w:pPr>
                    <w:rPr>
                      <w:rFonts w:asciiTheme="majorBidi" w:hAnsiTheme="majorBidi" w:cstheme="majorBidi"/>
                    </w:rPr>
                  </w:pPr>
                  <w:hyperlink r:id="rId16" w:history="1"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http://www.iwan.fajjal.com</w:t>
                    </w:r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255C85" w:rsidRPr="006B3A77" w14:paraId="04616B43" w14:textId="77777777" w:rsidTr="00942AA8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EFF5"/>
                  <w:vAlign w:val="center"/>
                  <w:hideMark/>
                </w:tcPr>
                <w:p w14:paraId="15D76C46" w14:textId="77777777" w:rsidR="00255C85" w:rsidRPr="006B3A77" w:rsidRDefault="00457B03" w:rsidP="00255C85">
                  <w:pPr>
                    <w:rPr>
                      <w:rFonts w:asciiTheme="majorBidi" w:hAnsiTheme="majorBidi" w:cstheme="majorBidi"/>
                    </w:rPr>
                  </w:pPr>
                  <w:hyperlink r:id="rId17" w:history="1"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http://www.alarabiyah.ws</w:t>
                    </w:r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  <w:rtl/>
                      </w:rPr>
                      <w:t>/</w:t>
                    </w:r>
                  </w:hyperlink>
                </w:p>
              </w:tc>
            </w:tr>
            <w:tr w:rsidR="00255C85" w:rsidRPr="006B3A77" w14:paraId="02C53D71" w14:textId="77777777" w:rsidTr="00942AA8">
              <w:trPr>
                <w:jc w:val="center"/>
              </w:trPr>
              <w:tc>
                <w:tcPr>
                  <w:tcW w:w="5475" w:type="dxa"/>
                  <w:tcBorders>
                    <w:top w:val="nil"/>
                    <w:left w:val="nil"/>
                    <w:bottom w:val="single" w:sz="4" w:space="0" w:color="FFFFFF"/>
                    <w:right w:val="nil"/>
                  </w:tcBorders>
                  <w:vAlign w:val="center"/>
                  <w:hideMark/>
                </w:tcPr>
                <w:p w14:paraId="285C94CD" w14:textId="77777777" w:rsidR="00255C85" w:rsidRPr="006B3A77" w:rsidRDefault="00457B03" w:rsidP="00255C85">
                  <w:pPr>
                    <w:rPr>
                      <w:rFonts w:asciiTheme="majorBidi" w:hAnsiTheme="majorBidi" w:cstheme="majorBidi"/>
                    </w:rPr>
                  </w:pPr>
                  <w:hyperlink r:id="rId18" w:history="1"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http://www.alfaseeh.com/vb/index.php</w:t>
                    </w:r>
                  </w:hyperlink>
                </w:p>
              </w:tc>
            </w:tr>
            <w:tr w:rsidR="00255C85" w:rsidRPr="006B3A77" w14:paraId="2C6E7ED9" w14:textId="77777777" w:rsidTr="00942AA8">
              <w:trPr>
                <w:trHeight w:val="85"/>
                <w:jc w:val="center"/>
              </w:trPr>
              <w:tc>
                <w:tcPr>
                  <w:tcW w:w="5475" w:type="dxa"/>
                  <w:tcBorders>
                    <w:top w:val="single" w:sz="4" w:space="0" w:color="FFFFFF"/>
                    <w:left w:val="nil"/>
                    <w:bottom w:val="single" w:sz="8" w:space="0" w:color="8064A2"/>
                    <w:right w:val="nil"/>
                  </w:tcBorders>
                  <w:shd w:val="clear" w:color="auto" w:fill="F2EFF5"/>
                  <w:vAlign w:val="center"/>
                </w:tcPr>
                <w:p w14:paraId="63D2B7AB" w14:textId="77777777" w:rsidR="00255C85" w:rsidRPr="006B3A77" w:rsidRDefault="00457B03" w:rsidP="00255C85">
                  <w:pPr>
                    <w:rPr>
                      <w:rFonts w:asciiTheme="majorBidi" w:hAnsiTheme="majorBidi" w:cstheme="majorBidi"/>
                      <w:rtl/>
                    </w:rPr>
                  </w:pPr>
                  <w:hyperlink r:id="rId19" w:history="1">
                    <w:r w:rsidR="00255C85" w:rsidRPr="006B3A77">
                      <w:rPr>
                        <w:rStyle w:val="Hyperlink"/>
                        <w:rFonts w:asciiTheme="majorBidi" w:eastAsiaTheme="majorEastAsia" w:hAnsiTheme="majorBidi" w:cstheme="majorBidi"/>
                        <w:color w:val="auto"/>
                      </w:rPr>
                      <w:t>http://pdfbooks.net/vb/login.php</w:t>
                    </w:r>
                  </w:hyperlink>
                </w:p>
                <w:p w14:paraId="25DD0DFE" w14:textId="77777777" w:rsidR="00255C85" w:rsidRPr="006B3A77" w:rsidRDefault="00255C85" w:rsidP="00255C85">
                  <w:pPr>
                    <w:rPr>
                      <w:rFonts w:asciiTheme="majorBidi" w:hAnsiTheme="majorBidi" w:cstheme="majorBidi"/>
                    </w:rPr>
                  </w:pPr>
                </w:p>
              </w:tc>
            </w:tr>
          </w:tbl>
          <w:p w14:paraId="1822ED46" w14:textId="012BB6A5" w:rsidR="005612EC" w:rsidRPr="00255C85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lastRenderedPageBreak/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7BA3EB9E" w14:textId="050A92FD" w:rsidR="005612EC" w:rsidRPr="00E115D6" w:rsidRDefault="005612EC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6" w:name="_Toc526247390"/>
    </w:p>
    <w:p w14:paraId="429BD8BD" w14:textId="2F7FC014" w:rsidR="00014DE6" w:rsidRPr="005D2DDD" w:rsidRDefault="00823AD8" w:rsidP="00416FE2">
      <w:pPr>
        <w:pStyle w:val="2"/>
      </w:pPr>
      <w:bookmarkStart w:id="27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6"/>
      <w:bookmarkEnd w:id="27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255C85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255C85" w:rsidRPr="005D2DDD" w14:paraId="3248C2F9" w14:textId="77777777" w:rsidTr="00255C85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255C85" w:rsidRPr="005D2DDD" w:rsidRDefault="00255C85" w:rsidP="00255C8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255C85" w:rsidRPr="005D2DDD" w:rsidRDefault="00255C85" w:rsidP="00255C8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137B6EEA" w:rsidR="00255C85" w:rsidRPr="00296746" w:rsidRDefault="00255C85" w:rsidP="00255C8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القاعات الدراسية المجهزة بأجهزة العرض.</w:t>
            </w:r>
          </w:p>
        </w:tc>
      </w:tr>
      <w:tr w:rsidR="00255C85" w:rsidRPr="005D2DDD" w14:paraId="466B5979" w14:textId="77777777" w:rsidTr="00255C8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255C85" w:rsidRPr="005D2DDD" w:rsidRDefault="00255C85" w:rsidP="00255C8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255C85" w:rsidRPr="005D2DDD" w:rsidRDefault="00255C85" w:rsidP="00255C8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015AC19B" w:rsidR="00255C85" w:rsidRPr="00296746" w:rsidRDefault="00255C85" w:rsidP="00255C8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جهاز عرض وسبورة ذكية.</w:t>
            </w:r>
          </w:p>
        </w:tc>
      </w:tr>
      <w:tr w:rsidR="00255C85" w:rsidRPr="005D2DDD" w14:paraId="14EDB074" w14:textId="77777777" w:rsidTr="00255C85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255C85" w:rsidRPr="00C36A18" w:rsidRDefault="00255C85" w:rsidP="00255C8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11C20C70" w:rsidR="00255C85" w:rsidRPr="00296746" w:rsidRDefault="00255C85" w:rsidP="00255C85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الإنترنت في المنصة.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8" w:name="_Toc526247391"/>
      <w:bookmarkStart w:id="29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8"/>
      <w:bookmarkEnd w:id="29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9F43F4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0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0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9F43F4" w:rsidRPr="005D2DDD" w14:paraId="493EFCA2" w14:textId="77777777" w:rsidTr="009F43F4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6AD67027" w:rsidR="009F43F4" w:rsidRPr="00BC6833" w:rsidRDefault="009F43F4" w:rsidP="009F43F4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1" w:name="_Hlk513021635"/>
            <w:bookmarkStart w:id="32" w:name="_GoBack" w:colFirst="1" w:colLast="2"/>
            <w:r w:rsidRPr="00D347F4"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3F997676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7D627517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9F43F4" w:rsidRPr="005D2DDD" w14:paraId="7C0C879C" w14:textId="77777777" w:rsidTr="009F43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4532E698" w:rsidR="009F43F4" w:rsidRPr="00BC6833" w:rsidRDefault="009F43F4" w:rsidP="009F43F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4CC53D25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45C78BCF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9F43F4" w:rsidRPr="005D2DDD" w14:paraId="6B733EFA" w14:textId="77777777" w:rsidTr="009F43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134B5619" w:rsidR="009F43F4" w:rsidRPr="00BC6833" w:rsidRDefault="009F43F4" w:rsidP="009F43F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4C32C503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52BCEC50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9F43F4" w:rsidRPr="005D2DDD" w14:paraId="3EB6ABFA" w14:textId="77777777" w:rsidTr="009F43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34C2AC4E" w:rsidR="009F43F4" w:rsidRPr="00BC6833" w:rsidRDefault="009F43F4" w:rsidP="009F43F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2B58EDC0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0DA5A82F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9F43F4" w:rsidRPr="005D2DDD" w14:paraId="07A2746E" w14:textId="77777777" w:rsidTr="009F43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2731C6DA" w:rsidR="009F43F4" w:rsidRPr="00BC6833" w:rsidRDefault="009F43F4" w:rsidP="009F43F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4B1E7882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78CC3224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9F43F4" w:rsidRPr="005D2DDD" w14:paraId="1ADF20D4" w14:textId="77777777" w:rsidTr="009F43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4CAC852A" w:rsidR="009F43F4" w:rsidRPr="00BC6833" w:rsidRDefault="009F43F4" w:rsidP="009F43F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117D804A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16AF5D2B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9F43F4" w:rsidRPr="005D2DDD" w14:paraId="062A5DB2" w14:textId="77777777" w:rsidTr="009F43F4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095FCA2" w:rsidR="009F43F4" w:rsidRPr="00BC6833" w:rsidRDefault="009F43F4" w:rsidP="009F43F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7509ADA9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0F58324B" w:rsidR="009F43F4" w:rsidRPr="00BC6833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D347F4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1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5639FAF3" w:rsidR="00497B70" w:rsidRPr="00E115D6" w:rsidRDefault="009F43F4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601D6C4B" w:rsidR="00497B70" w:rsidRPr="00E115D6" w:rsidRDefault="002450B9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63D05A20" w:rsidR="00497B70" w:rsidRPr="00E115D6" w:rsidRDefault="002450B9" w:rsidP="002450B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3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20"/>
      <w:footerReference w:type="default" r:id="rId21"/>
      <w:headerReference w:type="first" r:id="rId22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74D57" w14:textId="77777777" w:rsidR="00457B03" w:rsidRDefault="00457B03">
      <w:r>
        <w:separator/>
      </w:r>
    </w:p>
  </w:endnote>
  <w:endnote w:type="continuationSeparator" w:id="0">
    <w:p w14:paraId="02C7482C" w14:textId="77777777" w:rsidR="00457B03" w:rsidRDefault="0045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2450B9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5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2450B9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5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2DA4FF" w14:textId="77777777" w:rsidR="00457B03" w:rsidRDefault="00457B03">
      <w:r>
        <w:separator/>
      </w:r>
    </w:p>
  </w:footnote>
  <w:footnote w:type="continuationSeparator" w:id="0">
    <w:p w14:paraId="760A4F9D" w14:textId="77777777" w:rsidR="00457B03" w:rsidRDefault="00457B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5D3D"/>
    <w:multiLevelType w:val="hybridMultilevel"/>
    <w:tmpl w:val="9502D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65EC6"/>
    <w:multiLevelType w:val="hybridMultilevel"/>
    <w:tmpl w:val="F4C4BC58"/>
    <w:lvl w:ilvl="0" w:tplc="5CBC157E">
      <w:numFmt w:val="bullet"/>
      <w:lvlText w:val="-"/>
      <w:lvlJc w:val="left"/>
      <w:pPr>
        <w:ind w:left="969" w:hanging="360"/>
      </w:pPr>
      <w:rPr>
        <w:rFonts w:ascii="Arabic Transparent" w:eastAsiaTheme="minorEastAsia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C8C"/>
    <w:rsid w:val="000E6FAB"/>
    <w:rsid w:val="000E7016"/>
    <w:rsid w:val="000F1A12"/>
    <w:rsid w:val="000F2650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0B9"/>
    <w:rsid w:val="0024586C"/>
    <w:rsid w:val="00245E1B"/>
    <w:rsid w:val="00246491"/>
    <w:rsid w:val="00247DF9"/>
    <w:rsid w:val="00250EA4"/>
    <w:rsid w:val="00252D27"/>
    <w:rsid w:val="00252E02"/>
    <w:rsid w:val="00255C85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C45AE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0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57B03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4F5228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0C1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57BBD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0419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3F4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A7CBA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36A85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76795"/>
    <w:rsid w:val="00C80002"/>
    <w:rsid w:val="00C80BC5"/>
    <w:rsid w:val="00C824CB"/>
    <w:rsid w:val="00C82543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B70C3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2520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26DE5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lmeshkat.net/books/index.php" TargetMode="External"/><Relationship Id="rId18" Type="http://schemas.openxmlformats.org/officeDocument/2006/relationships/hyperlink" Target="http://www.alfaseeh.com/vb/index.php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alwaraq.net/index" TargetMode="External"/><Relationship Id="rId17" Type="http://schemas.openxmlformats.org/officeDocument/2006/relationships/hyperlink" Target="http://www.alarabiyah.w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iwan.fajjal.com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-mostafa.com/index.htm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alukah.net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pdfbooks.net/vb/login.ph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mamu.edu.sa/arabiyah/" TargetMode="External"/><Relationship Id="rId2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3519CE-0869-45F7-9511-1F2E6565E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1322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8846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15</cp:revision>
  <cp:lastPrinted>2020-04-23T14:46:00Z</cp:lastPrinted>
  <dcterms:created xsi:type="dcterms:W3CDTF">2020-09-21T05:36:00Z</dcterms:created>
  <dcterms:modified xsi:type="dcterms:W3CDTF">2021-02-18T11:00:00Z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