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876EDE" w:rsidRPr="00876EDE">
        <w:rPr>
          <w:rFonts w:asciiTheme="minorBidi" w:hAnsiTheme="minorBidi" w:cs="Arial"/>
          <w:b/>
          <w:bCs/>
          <w:noProof w:val="0"/>
          <w:color w:val="0070C0"/>
          <w:sz w:val="52"/>
          <w:szCs w:val="52"/>
          <w:rtl/>
          <w:lang w:eastAsia="en-US"/>
        </w:rPr>
        <w:t xml:space="preserve">الغزالي محمد حامد حسين 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876EDE" w:rsidRPr="00876EDE">
        <w:rPr>
          <w:rtl/>
        </w:rPr>
        <w:t xml:space="preserve"> </w:t>
      </w:r>
      <w:r w:rsidR="00876EDE" w:rsidRPr="00876EDE">
        <w:rPr>
          <w:b/>
          <w:bCs/>
          <w:color w:val="0070C0"/>
          <w:sz w:val="52"/>
          <w:szCs w:val="52"/>
          <w:rtl/>
        </w:rPr>
        <w:t>أصول لغة عربية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 w:rsidRPr="00876EDE">
              <w:rPr>
                <w:rFonts w:asciiTheme="minorBidi" w:hAnsiTheme="minorBidi" w:cs="Arial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الغزالي محمد حامد حسين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876EDE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 xml:space="preserve">كلية التربية بالزلفي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17/5/1969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0507974947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  <w:t>a.hamed@mu.edu.sa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76ED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1992/5/2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876EDE" w:rsidP="00876EDE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 w:rsidRPr="00876EDE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لغة عربية</w:t>
            </w:r>
            <w:r w:rsidRPr="00876EDE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ش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  <w:r w:rsidRPr="00876EDE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عامة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eastAsia="Calibri"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كلية اللغة العربية بدمنهور </w:t>
            </w:r>
            <w:r w:rsidRPr="00876EDE">
              <w:rPr>
                <w:rFonts w:eastAsia="Calibr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876ED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 /9 /3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76EDE" w:rsidRDefault="00876EDE" w:rsidP="00876ED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lang w:eastAsia="en-US"/>
              </w:rPr>
            </w:pPr>
            <w:r w:rsidRPr="00876EDE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أصول لغة 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876EDE" w:rsidP="00876EDE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876EDE">
              <w:rPr>
                <w:rFonts w:asciiTheme="minorBidi" w:hAnsiTheme="minorBidi" w:cs="Arial"/>
                <w:noProof w:val="0"/>
                <w:color w:val="auto"/>
                <w:szCs w:val="32"/>
                <w:rtl/>
                <w:lang w:eastAsia="en-US"/>
              </w:rPr>
              <w:t>كلية اللغة العربية ب</w:t>
            </w:r>
            <w:r>
              <w:rPr>
                <w:rFonts w:asciiTheme="minorBidi" w:hAnsiTheme="minorBidi" w:cs="Arial" w:hint="cs"/>
                <w:noProof w:val="0"/>
                <w:color w:val="auto"/>
                <w:szCs w:val="32"/>
                <w:rtl/>
                <w:lang w:eastAsia="en-US"/>
              </w:rPr>
              <w:t>المنصورة</w:t>
            </w:r>
            <w:r w:rsidRPr="00876EDE">
              <w:rPr>
                <w:rFonts w:asciiTheme="minorBidi" w:hAnsiTheme="minorBidi" w:cs="Arial"/>
                <w:noProof w:val="0"/>
                <w:color w:val="auto"/>
                <w:szCs w:val="32"/>
                <w:rtl/>
                <w:lang w:eastAsia="en-US"/>
              </w:rPr>
              <w:t xml:space="preserve"> جامعة الأزهر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312D1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2004م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876EDE" w:rsidP="00876EDE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 w:rsidRPr="00876EDE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أصول لغة 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876EDE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876EDE">
              <w:rPr>
                <w:rFonts w:asciiTheme="minorBidi" w:hAnsiTheme="minorBidi" w:cs="Arial"/>
                <w:noProof w:val="0"/>
                <w:color w:val="auto"/>
                <w:szCs w:val="32"/>
                <w:rtl/>
                <w:lang w:eastAsia="en-US"/>
              </w:rPr>
              <w:t>كلية اللغة العربية بالمنصورة جامعة الأزهر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0452BC" w:rsidRDefault="000452BC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0452BC"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5/10/2004م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B452CC" w:rsidP="00B452CC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بإيتاي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البارود </w:t>
            </w: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2CC" w:rsidRPr="00B452CC" w:rsidRDefault="00B452CC" w:rsidP="00B452C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B452CC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4/9/2013م</w:t>
            </w:r>
          </w:p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452CC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بإيتاي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البارود </w:t>
            </w: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B452CC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2CC" w:rsidRPr="00B452CC" w:rsidRDefault="000452BC" w:rsidP="00B452CC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2"/>
                <w:szCs w:val="22"/>
                <w:rtl/>
                <w:lang w:eastAsia="en-US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26/10/</w:t>
            </w:r>
            <w:r w:rsidR="00B452CC" w:rsidRPr="00B452CC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2000م</w:t>
            </w:r>
          </w:p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B452CC" w:rsidRDefault="00B452CC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</w:t>
            </w:r>
            <w:proofErr w:type="spellStart"/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بإيتاي</w:t>
            </w:r>
            <w:proofErr w:type="spellEnd"/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البارود جامعة الأزهر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0452BC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</w:t>
            </w:r>
            <w:r w:rsidR="00B452CC"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/12/1994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452CC" w:rsidRDefault="00B452CC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اللغة العربية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بإيتاي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البارود </w:t>
            </w:r>
            <w:r w:rsidRPr="00B452CC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460083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34183F" w:rsidRDefault="00460083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F14936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F14936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F14936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177"/>
        <w:gridCol w:w="1486"/>
        <w:gridCol w:w="4006"/>
      </w:tblGrid>
      <w:tr w:rsidR="00460083" w:rsidRPr="006A5CED" w:rsidTr="00165C6E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165C6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عضو  في لجنة شئون الطلاب ك اللغة العربية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بإيتاي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البارود جامعة الأزهر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C4724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165C6E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2009</w:t>
            </w:r>
          </w:p>
        </w:tc>
      </w:tr>
      <w:tr w:rsidR="000478FA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165C6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عضوفي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لجنة المكتبة والمشتريات في ك اللغة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العربيةج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الأزهر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إيتاي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البارود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0478FA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165C6E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2012</w:t>
            </w:r>
          </w:p>
        </w:tc>
      </w:tr>
      <w:tr w:rsidR="00460083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165C6E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عضوفي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لجنة المجلة العلمية المحكمة ك اللغة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العربيةج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الأزهر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إيتاي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البارود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165C6E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2012</w:t>
            </w:r>
          </w:p>
        </w:tc>
      </w:tr>
      <w:tr w:rsidR="00460083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165C6E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رئيس معيار (المعايير الأكاديمية والبرامج التعليمية) كلية اللغة العربية جامعة الأزهر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بإيتاي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البارود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165C6E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2016</w:t>
            </w:r>
          </w:p>
        </w:tc>
      </w:tr>
      <w:tr w:rsidR="000949FD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165C6E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عضو لجنة شئون التعليم كلية اللغة العربية جامعة الأزهر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بإيتاي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البارود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0949FD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165C6E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2017</w:t>
            </w:r>
          </w:p>
        </w:tc>
      </w:tr>
      <w:tr w:rsidR="00F41180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 لجنة  وحدة القياس والتقويم قسم اللغة العربية كلية التربية بالزلفي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165C6E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1439/1440</w:t>
            </w:r>
          </w:p>
        </w:tc>
      </w:tr>
      <w:tr w:rsidR="00F41180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عضو لجنة  ضمان الجودة والاعتماد  </w:t>
            </w:r>
            <w:r w:rsidR="00B329D3"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كلية التربية بالزلفي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F41180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1180" w:rsidRPr="0034183F" w:rsidRDefault="00165C6E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1939/1440</w:t>
            </w:r>
          </w:p>
        </w:tc>
      </w:tr>
      <w:tr w:rsidR="00165C6E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65C6E" w:rsidRPr="00365618" w:rsidRDefault="00165C6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165C6E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 لجنة الخطط الدراسية (توصيف  مقررات أصول اللغة 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34183F" w:rsidRDefault="00165C6E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5C6E" w:rsidRPr="00165C6E" w:rsidRDefault="00165C6E" w:rsidP="00165C6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1440/1441</w:t>
            </w:r>
          </w:p>
          <w:p w:rsidR="00165C6E" w:rsidRPr="00165C6E" w:rsidRDefault="00165C6E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165C6E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65C6E" w:rsidRPr="00365618" w:rsidRDefault="00165C6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165C6E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منسق  لجنة  الإرشاد الأكاديمي بقسم  اللغة العربية كلية التربية بالزلفي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34183F" w:rsidRDefault="00165C6E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5C6E" w:rsidRPr="00165C6E" w:rsidRDefault="00165C6E" w:rsidP="00165C6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1440/1441</w:t>
            </w:r>
          </w:p>
        </w:tc>
      </w:tr>
      <w:tr w:rsidR="00165C6E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65C6E" w:rsidRPr="00365618" w:rsidRDefault="00165C6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165C6E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عضولجنة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الجودة والمسؤول عن معيار إدارة  البرنامج وضمان جودته</w:t>
            </w:r>
            <w:r>
              <w:rPr>
                <w:rtl/>
              </w:rPr>
              <w:t xml:space="preserve"> </w:t>
            </w:r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كلية التربية بالزلفي </w:t>
            </w: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بالزلفي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34183F" w:rsidRDefault="00165C6E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65C6E" w:rsidRPr="00165C6E" w:rsidRDefault="00165C6E" w:rsidP="00165C6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1440/1441</w:t>
            </w:r>
          </w:p>
        </w:tc>
      </w:tr>
      <w:tr w:rsidR="00165C6E" w:rsidRPr="006A5CED" w:rsidTr="00165C6E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65C6E" w:rsidRPr="00365618" w:rsidRDefault="00165C6E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165C6E" w:rsidRDefault="00165C6E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proofErr w:type="spellStart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عضولجنة</w:t>
            </w:r>
            <w:proofErr w:type="spellEnd"/>
            <w:r w:rsidRPr="00165C6E"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 خدمة المجتمع بقسم اللغة العربية بكلية التربية بالزلفي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C6E" w:rsidRPr="0034183F" w:rsidRDefault="00165C6E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65C6E" w:rsidRPr="00165C6E" w:rsidRDefault="00165C6E" w:rsidP="00165C6E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1440/1441</w:t>
            </w: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</w:p>
    <w:tbl>
      <w:tblPr>
        <w:tblStyle w:val="TableGrid1"/>
        <w:bidiVisual/>
        <w:tblW w:w="12502" w:type="dxa"/>
        <w:tblInd w:w="192" w:type="dxa"/>
        <w:tblLook w:val="04A0" w:firstRow="1" w:lastRow="0" w:firstColumn="1" w:lastColumn="0" w:noHBand="0" w:noVBand="1"/>
      </w:tblPr>
      <w:tblGrid>
        <w:gridCol w:w="531"/>
        <w:gridCol w:w="11971"/>
      </w:tblGrid>
      <w:tr w:rsidR="0021707C" w:rsidRPr="0021707C" w:rsidTr="0021707C"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</w:t>
            </w:r>
          </w:p>
        </w:tc>
        <w:tc>
          <w:tcPr>
            <w:tcW w:w="1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عنوان البحث المحكم والناشر والتاريخ</w:t>
            </w:r>
          </w:p>
        </w:tc>
      </w:tr>
      <w:tr w:rsidR="0021707C" w:rsidRPr="0021707C" w:rsidTr="0021707C"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</w:t>
            </w:r>
          </w:p>
        </w:tc>
        <w:tc>
          <w:tcPr>
            <w:tcW w:w="1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مصطلح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"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الغريب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"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قراءةٌ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فِي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"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غَرائبِ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التَّفْسِيرِ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وَ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عَجَائِبِ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التَّأويلِ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"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للشَّيخِ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الإمام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بُرهانِ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الدّينِ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أبي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القاسمِ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محمود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بن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حمزةَ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بن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نصْرِ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الكَرْمَانِيّ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(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ت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نحو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535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هـ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)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مجلة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كلية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اللغة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العربية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بالمنوفية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ج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الأزهر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2020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</w:t>
            </w:r>
          </w:p>
        </w:tc>
      </w:tr>
      <w:tr w:rsidR="0021707C" w:rsidRPr="0021707C" w:rsidTr="0021707C"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</w:t>
            </w:r>
          </w:p>
        </w:tc>
        <w:tc>
          <w:tcPr>
            <w:tcW w:w="1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من اللمحات اللغوية (الصوتية) عند ابن خلدون في ضوء علم اللغة الحديث، كتاب المؤتمر العلمي الدولي الثاني كلية اللغة العربية بالمنوفية    19ـ20 /3 /2018م</w:t>
            </w:r>
          </w:p>
        </w:tc>
      </w:tr>
      <w:tr w:rsidR="0021707C" w:rsidRPr="0021707C" w:rsidTr="0021707C"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القلب المكاني في ضوء نظرية (مسطرة اللغوي) وشيوع السلاسل الصوتية عند د/إبراهيم أنيس . مجلة قطاع اللغة العربية كلية اللغة العربية بالقاهرة ـ العدد 12 ـ يناير 2018م</w:t>
            </w:r>
          </w:p>
        </w:tc>
      </w:tr>
      <w:tr w:rsidR="0021707C" w:rsidRPr="0021707C" w:rsidTr="0021707C"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19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دلالة التشبيه على التأصيل اللغوي في المعجم العربي القديم (التشبيه بـ"مثل" في معجم جمهرة اللغة لابن دريد </w:t>
            </w:r>
            <w:proofErr w:type="spellStart"/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أنموذجا</w:t>
            </w:r>
            <w:proofErr w:type="spellEnd"/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).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مجلة كلية </w:t>
            </w: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الإسلامية و العربية</w:t>
            </w:r>
            <w:r w:rsidRPr="0021707C"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جامعة الأزهر </w:t>
            </w:r>
            <w:proofErr w:type="spellStart"/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بالإسكندريةالعدد</w:t>
            </w:r>
            <w:proofErr w:type="spellEnd"/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33     الجزء 9   ـ  1438هـ2017م</w:t>
            </w:r>
          </w:p>
        </w:tc>
      </w:tr>
      <w:tr w:rsidR="0021707C" w:rsidRPr="0021707C" w:rsidTr="0021707C">
        <w:trPr>
          <w:trHeight w:val="529"/>
        </w:trPr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9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ind w:left="90" w:hanging="180"/>
              <w:jc w:val="both"/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شجاعة العربية عند ابن جني في ضوء علم اللغة </w:t>
            </w:r>
            <w:proofErr w:type="spellStart"/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البراجماتي</w:t>
            </w:r>
            <w:proofErr w:type="spellEnd"/>
            <w:r w:rsidRPr="0021707C">
              <w:rPr>
                <w:rFonts w:cs="Times New Roman" w:hint="cs"/>
                <w:b/>
                <w:bCs/>
                <w:i/>
                <w:iCs/>
                <w:noProof w:val="0"/>
                <w:color w:val="auto"/>
                <w:sz w:val="24"/>
                <w:szCs w:val="24"/>
                <w:rtl/>
                <w:lang w:eastAsia="en-US"/>
              </w:rPr>
              <w:t>.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مجلة كلية اللغة العربية جامعة الأزهر </w:t>
            </w:r>
            <w:proofErr w:type="spellStart"/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بجرجاالعدد</w:t>
            </w:r>
            <w:proofErr w:type="spellEnd"/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20 الجزء 5ــ  1437هـ2016م</w:t>
            </w:r>
          </w:p>
        </w:tc>
      </w:tr>
      <w:tr w:rsidR="0021707C" w:rsidRPr="0021707C" w:rsidTr="0021707C">
        <w:trPr>
          <w:trHeight w:val="288"/>
        </w:trPr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9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الدرس الصوتي والدلالي في سورة الواقعة  بحث مرجعي مقدم للجنة العلمية الدائمة للترقية بجامعة الأزهرـ 2013م</w:t>
            </w:r>
          </w:p>
        </w:tc>
      </w:tr>
      <w:tr w:rsidR="0021707C" w:rsidRPr="0021707C" w:rsidTr="0021707C">
        <w:trPr>
          <w:trHeight w:val="6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9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ind w:left="90" w:hanging="180"/>
              <w:jc w:val="both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الفروق الدلالية في تفسير زهرة التفاسير </w:t>
            </w:r>
          </w:p>
          <w:p w:rsidR="0021707C" w:rsidRPr="0021707C" w:rsidRDefault="0021707C" w:rsidP="0021707C">
            <w:pPr>
              <w:ind w:left="90" w:hanging="180"/>
              <w:jc w:val="both"/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مجلة كلية اللغة العربية </w:t>
            </w:r>
            <w:proofErr w:type="spellStart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بإيتاي</w:t>
            </w:r>
            <w:proofErr w:type="spellEnd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البارود 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العدد /25ج 1   1433هـ 2012م</w:t>
            </w:r>
          </w:p>
        </w:tc>
      </w:tr>
      <w:tr w:rsidR="0021707C" w:rsidRPr="0021707C" w:rsidTr="0021707C">
        <w:trPr>
          <w:trHeight w:val="6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8</w:t>
            </w:r>
          </w:p>
        </w:tc>
        <w:tc>
          <w:tcPr>
            <w:tcW w:w="119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ind w:left="90" w:hanging="180"/>
              <w:jc w:val="both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السياق وتوظيفه في توجيه التفسير و الترجيح اللغوي في ضوء النظرية السياقية </w:t>
            </w:r>
            <w:proofErr w:type="spellStart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مجلةكلية</w:t>
            </w:r>
            <w:proofErr w:type="spellEnd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اللغة العربية بالمنصورة 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العدد /29 الجزء الثالث1431هـ2010م</w:t>
            </w:r>
          </w:p>
        </w:tc>
      </w:tr>
      <w:tr w:rsidR="0021707C" w:rsidRPr="0021707C" w:rsidTr="0021707C">
        <w:trPr>
          <w:trHeight w:val="66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9</w:t>
            </w:r>
          </w:p>
        </w:tc>
        <w:tc>
          <w:tcPr>
            <w:tcW w:w="119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ind w:left="90" w:hanging="180"/>
              <w:jc w:val="both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قراءة في مخطوط لأبي بكر </w:t>
            </w:r>
            <w:proofErr w:type="spellStart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السجستاني</w:t>
            </w:r>
            <w:proofErr w:type="spellEnd"/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(ت330هـ)(معرفة اشتقاق أسماء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.. 2008  مجلة كلية اللغة العربية جامعة الأزهر فرع سوهاج 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العدد 12ج5 1429هـ2008م.</w:t>
            </w:r>
          </w:p>
        </w:tc>
      </w:tr>
      <w:tr w:rsidR="0021707C" w:rsidRPr="0021707C" w:rsidTr="0021707C">
        <w:trPr>
          <w:trHeight w:val="8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21707C" w:rsidRPr="0021707C" w:rsidRDefault="0021707C" w:rsidP="0021707C">
            <w:pPr>
              <w:rPr>
                <w:rFonts w:ascii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10</w:t>
            </w:r>
          </w:p>
        </w:tc>
        <w:tc>
          <w:tcPr>
            <w:tcW w:w="11971" w:type="dxa"/>
            <w:tcBorders>
              <w:top w:val="single" w:sz="4" w:space="0" w:color="auto"/>
              <w:right w:val="double" w:sz="4" w:space="0" w:color="auto"/>
            </w:tcBorders>
          </w:tcPr>
          <w:p w:rsidR="0021707C" w:rsidRPr="0021707C" w:rsidRDefault="0021707C" w:rsidP="0021707C">
            <w:pPr>
              <w:ind w:left="90" w:hanging="180"/>
              <w:jc w:val="both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كتاب 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لحن العامة لأبي حاتم </w:t>
            </w:r>
            <w:proofErr w:type="spellStart"/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السجستاني</w:t>
            </w:r>
            <w:proofErr w:type="spellEnd"/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(ت255هـ)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تحقيق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وجمع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ودراسة 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.</w:t>
            </w:r>
            <w:r w:rsidRPr="0021707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مجلة كلية اللغة العربية جامعة الأزهر فرع سوهاج </w:t>
            </w:r>
            <w:r w:rsidRPr="0021707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العدد 11 الجزء الخامس 1428هـ2007م</w:t>
            </w:r>
          </w:p>
        </w:tc>
      </w:tr>
    </w:tbl>
    <w:p w:rsidR="00087CB6" w:rsidRPr="0021707C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علم الأصوات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فقه اللغة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علم المعاجم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 xml:space="preserve">علم الدلالة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تاريخ النحو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المكتبة العربية الحديثة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النحو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البلاغة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مهارات الكتابة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21707C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 xml:space="preserve">النصوص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622732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39"/>
        <w:gridCol w:w="5563"/>
      </w:tblGrid>
      <w:tr w:rsidR="00460083" w:rsidRPr="006A5CED" w:rsidTr="00165C6E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62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55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165C6E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165C6E" w:rsidRDefault="00165C6E" w:rsidP="00165C6E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1ـالدرس الصوتي والدلالي في حاشية الجمل على شرح منهج الطالبين في ضوء علم اللغة </w:t>
            </w:r>
            <w:proofErr w:type="spellStart"/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الحديث.كلية</w:t>
            </w:r>
            <w:proofErr w:type="spellEnd"/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اللغة العربية </w:t>
            </w:r>
            <w:proofErr w:type="spellStart"/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بإيتاي</w:t>
            </w:r>
            <w:proofErr w:type="spellEnd"/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البارود ج الأزهر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165C6E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ماجستير</w:t>
            </w:r>
          </w:p>
        </w:tc>
      </w:tr>
      <w:tr w:rsidR="006273E6" w:rsidRPr="006A5CED" w:rsidTr="00165C6E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525ECE" w:rsidRDefault="00165C6E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2ـ الفكر الدلالي في كتاب الحاوي الكبير للماوردي كلية</w:t>
            </w:r>
            <w:r w:rsidRPr="00165C6E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اللغة</w:t>
            </w:r>
            <w:r w:rsidRPr="00165C6E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العربية</w:t>
            </w:r>
            <w:r w:rsidRPr="00165C6E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بالمنوفية</w:t>
            </w:r>
            <w:r w:rsidRPr="00165C6E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</w:t>
            </w:r>
            <w:r w:rsidRPr="00165C6E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الأزهر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6273E6" w:rsidRPr="006A5CED" w:rsidRDefault="00165C6E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   دكتوراه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8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</w:tblGrid>
      <w:tr w:rsidR="00460083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F14936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65C6E" w:rsidRDefault="00165C6E" w:rsidP="00CD246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البرنامج التدريبي المكثف "تطوير الكفايات الأساسية في التعليم و التعلم  في التعليم العالي" .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CD246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الدمام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46B" w:rsidRPr="00165C6E" w:rsidRDefault="00CD246B" w:rsidP="00CD246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22/ـــ24/12/2014م </w:t>
            </w:r>
          </w:p>
          <w:p w:rsidR="00F14936" w:rsidRPr="00127F7B" w:rsidRDefault="00F1493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</w:p>
        </w:tc>
      </w:tr>
      <w:tr w:rsidR="00F14936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165C6E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  <w:r w:rsidRPr="00165C6E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البرنامج التدريبي (توصيف البرامج والمقررات وتقويم نواتج التعليم العالي) .       الهيئة القومية لضمان جودة التعليم والاعتماد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762D" w:rsidRDefault="00CD14BD" w:rsidP="00CD14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 ج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CD246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28/2ـــ 2/3/2017م</w:t>
            </w:r>
          </w:p>
        </w:tc>
      </w:tr>
      <w:tr w:rsidR="00F14936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5A76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البرنامج التدريبي (المراجعة الخارجية لمؤسسات التعليم العالي)                           الهيئة القومية لضمان جودة التعليم والاعتماد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762D" w:rsidRDefault="00CD14BD" w:rsidP="00CD14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65C6E">
              <w:rPr>
                <w:rFonts w:asciiTheme="minorBidi" w:hAnsiTheme="minorBidi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 ج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CD246B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6 ـــ 9/3/2017م</w:t>
            </w:r>
          </w:p>
        </w:tc>
      </w:tr>
      <w:tr w:rsidR="00F14936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CD14B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البرنامج التدريبي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التخطيط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الاستراتيجي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لمؤسسات التعليم العالي.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FFFFFF"/>
                <w:sz w:val="28"/>
                <w:szCs w:val="28"/>
                <w:rtl/>
                <w:lang w:eastAsia="en-US" w:bidi="ar-EG"/>
              </w:rPr>
              <w:t>. .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          الهيئة القومية لضمان جودة التعليم والاعتماد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762D" w:rsidRDefault="00CD14BD" w:rsidP="00CD14B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auto"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مركز ضمان الجودة والتدريب بجامعة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CD14B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27 ـ28/3/2017م</w:t>
            </w:r>
          </w:p>
        </w:tc>
      </w:tr>
      <w:tr w:rsidR="005A762D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BD" w:rsidRPr="005A762D" w:rsidRDefault="00CD14BD" w:rsidP="00CD14BD">
            <w:pPr>
              <w:spacing w:after="200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الدورة التدريبية  (إدارة الأزمات والكوارث)</w:t>
            </w:r>
          </w:p>
          <w:p w:rsidR="005A762D" w:rsidRPr="005A762D" w:rsidRDefault="005A762D" w:rsidP="00CD14BD">
            <w:pPr>
              <w:spacing w:before="100" w:beforeAutospacing="1" w:after="100" w:afterAutospacing="1"/>
              <w:rPr>
                <w:rFonts w:ascii="Calibri" w:eastAsia="Calibri" w:hAnsi="Calibri" w:cs="Arial"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5A762D" w:rsidRDefault="00CD14B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مركز ضمان الجودة والتدريب بجامعة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BD" w:rsidRPr="005A762D" w:rsidRDefault="00CD14B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8ـ9/4/2017م</w:t>
            </w:r>
          </w:p>
          <w:p w:rsidR="005A762D" w:rsidRPr="00127F7B" w:rsidRDefault="005A76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  <w:tr w:rsidR="005A762D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BD" w:rsidRPr="005A762D" w:rsidRDefault="00CD14BD" w:rsidP="00CD14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الدورة التدريبية  (مهارات إدارية وقانونية)   </w:t>
            </w:r>
          </w:p>
          <w:p w:rsidR="005A762D" w:rsidRPr="005A762D" w:rsidRDefault="005A762D" w:rsidP="00CD14BD">
            <w:pPr>
              <w:spacing w:before="100" w:beforeAutospacing="1" w:after="100" w:afterAutospacing="1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5A762D" w:rsidRDefault="00CD14B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مركز ضمان الجودة والتدريب بجامعة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127F7B" w:rsidRDefault="00CD14B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10ـ11/4/2017م</w:t>
            </w:r>
          </w:p>
        </w:tc>
      </w:tr>
      <w:tr w:rsidR="005A762D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BD" w:rsidRPr="005A762D" w:rsidRDefault="00CD14BD" w:rsidP="00CD14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proofErr w:type="spellStart"/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الدورةالتدريبية</w:t>
            </w:r>
            <w:proofErr w:type="spellEnd"/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(إدارة الوقت وضغوط العمل)</w:t>
            </w:r>
          </w:p>
          <w:p w:rsidR="005A762D" w:rsidRPr="005A762D" w:rsidRDefault="005A762D" w:rsidP="005A762D">
            <w:pPr>
              <w:spacing w:after="200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5A762D" w:rsidRDefault="00CD14B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مركز ضمان الجودة والتدريب بجامعة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4BD" w:rsidRPr="005A762D" w:rsidRDefault="00CD14B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15ـ16/4/2017م</w:t>
            </w:r>
          </w:p>
          <w:p w:rsidR="005A762D" w:rsidRPr="00127F7B" w:rsidRDefault="005A76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  <w:tr w:rsidR="005A762D" w:rsidRPr="006A5CED" w:rsidTr="00CD14BD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Default="005A762D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5A762D" w:rsidRDefault="005A762D" w:rsidP="005A762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5A762D" w:rsidRDefault="005A762D" w:rsidP="00CD14B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2D" w:rsidRPr="00127F7B" w:rsidRDefault="005A762D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450"/>
        <w:gridCol w:w="2410"/>
        <w:gridCol w:w="3544"/>
      </w:tblGrid>
      <w:tr w:rsidR="00460083" w:rsidRPr="006A5CED" w:rsidTr="005A762D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4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5A762D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5A762D" w:rsidRDefault="005A762D" w:rsidP="005A762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lang w:eastAsia="en-US" w:bidi="ar-EG"/>
              </w:rPr>
            </w:pP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ورشة العمل حول قائمة متطلبات الاعتماد الأكاديمي وفقا للهيئة </w:t>
            </w: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lastRenderedPageBreak/>
              <w:t xml:space="preserve">الوطنية للتقويم و الاعتماد </w:t>
            </w:r>
            <w:proofErr w:type="spellStart"/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الأكاديمي.جامعة</w:t>
            </w:r>
            <w:proofErr w:type="spellEnd"/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 xml:space="preserve"> الدمام28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/</w:t>
            </w: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10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/</w:t>
            </w: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2014م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5A762D" w:rsidRDefault="005A762D" w:rsidP="005A762D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 w:rsidRPr="005A762D">
              <w:rPr>
                <w:rFonts w:asciiTheme="majorBidi" w:eastAsia="Calibri" w:hAnsiTheme="majorBidi" w:cstheme="maj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lastRenderedPageBreak/>
              <w:t>جامعة الدمام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5A762D" w:rsidRPr="005A762D" w:rsidRDefault="005A762D" w:rsidP="005A762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28 ــ 10ـ 2014م</w:t>
            </w:r>
          </w:p>
          <w:p w:rsidR="006273E6" w:rsidRPr="005A762D" w:rsidRDefault="006273E6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</w:p>
        </w:tc>
      </w:tr>
      <w:tr w:rsidR="006273E6" w:rsidRPr="006A5CED" w:rsidTr="005A762D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lastRenderedPageBreak/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5A762D" w:rsidRDefault="005A762D" w:rsidP="00CD14BD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ورشة عمل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التحليل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الرباعي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للبيئة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الداخلية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</w:t>
            </w:r>
            <w:r w:rsidRPr="005A762D">
              <w:rPr>
                <w:rFonts w:ascii="Calibri" w:eastAsia="Calibri" w:hAnsi="Calibri" w:cs="Arial" w:hint="eastAsia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والخارجية</w:t>
            </w: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  <w:t>SWOT Analysis</w:t>
            </w: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-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5A762D" w:rsidRDefault="005A762D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كلية اللغة العربية جامعة الأزهر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5A762D" w:rsidRDefault="005A762D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5A762D">
              <w:rPr>
                <w:rFonts w:asciiTheme="minorBidi" w:hAnsiTheme="minorBidi" w:cs="Arial"/>
                <w:b/>
                <w:bCs/>
                <w:color w:val="auto"/>
                <w:szCs w:val="32"/>
                <w:rtl/>
              </w:rPr>
              <w:t>22/ 3 /2017م</w:t>
            </w:r>
          </w:p>
        </w:tc>
      </w:tr>
      <w:tr w:rsidR="006273E6" w:rsidRPr="006A5CED" w:rsidTr="005A762D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5A762D" w:rsidP="00CD14BD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ورشة عمل عن الكشف عن نسبة الاقتباس الفني للأبحاث العلمية 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5A762D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كلية التربية بالزلفي جامعة المجمعة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A762D" w:rsidRPr="005A762D" w:rsidRDefault="005A762D" w:rsidP="005A76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12/3/2019م  </w:t>
            </w:r>
          </w:p>
          <w:p w:rsidR="006273E6" w:rsidRPr="00A66412" w:rsidRDefault="005A762D" w:rsidP="005A762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5A762D"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5/7/1440هـ</w:t>
            </w:r>
          </w:p>
        </w:tc>
      </w:tr>
      <w:tr w:rsidR="00127F7B" w:rsidRPr="006A5CED" w:rsidTr="0021707C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21707C" w:rsidRDefault="00CD14BD" w:rsidP="0021707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CD14B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المؤتمر العلمي الدولي الثاني المنعقد بكلية اللغة العربية </w:t>
            </w:r>
            <w:proofErr w:type="spellStart"/>
            <w:r w:rsidRPr="00CD14B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بإيتاي</w:t>
            </w:r>
            <w:proofErr w:type="spellEnd"/>
            <w:r w:rsidRPr="00CD14B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البارود جامعة الأزهر  تحت عنوان (المؤسسات العلمية ودورها في النهوض بالفكر اللغوي و الحضاري) مشاركة بالحضور والمناقشة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21707C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  <w:lang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كلية اللغة العربية </w:t>
            </w:r>
            <w:proofErr w:type="spellStart"/>
            <w:r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بإيتاي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البارود 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جامعة الأزهر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07C" w:rsidRPr="0021707C" w:rsidRDefault="0021707C" w:rsidP="0021707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24  ـ 25/ 10/ 2016م </w:t>
            </w:r>
          </w:p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  <w:tr w:rsidR="0021707C" w:rsidRPr="006A5CED" w:rsidTr="005A762D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21707C" w:rsidRDefault="0021707C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5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07C" w:rsidRPr="00CD14BD" w:rsidRDefault="0021707C" w:rsidP="0021707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2ـ المؤتمر العلمي الدولي الثاني المنعقد بكلية اللغة العربية بالمنوفية جامعة الأزهر  تحت عنوان (تراثنا العربي و الفكر الحداثي) مشاركة ببحث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07C" w:rsidRPr="005A762D" w:rsidRDefault="0021707C" w:rsidP="00127F7B">
            <w:pPr>
              <w:jc w:val="center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كلية اللغة العربية 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بالمنوفية </w:t>
            </w:r>
            <w:r w:rsidRPr="005A762D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جامعة الأزهر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707C" w:rsidRPr="0021707C" w:rsidRDefault="0021707C" w:rsidP="0021707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 w:rsidRPr="0021707C">
              <w:rPr>
                <w:rFonts w:ascii="Calibri" w:eastAsia="Calibri" w:hAnsi="Calibri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19ـ 20 /3/2018م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21707C" w:rsidRDefault="0021707C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36" w:rsidRDefault="00C75336" w:rsidP="009B2C09">
      <w:r>
        <w:separator/>
      </w:r>
    </w:p>
  </w:endnote>
  <w:endnote w:type="continuationSeparator" w:id="0">
    <w:p w:rsidR="00C75336" w:rsidRDefault="00C75336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329D3">
      <w:rPr>
        <w:rStyle w:val="a4"/>
        <w:rtl/>
      </w:rPr>
      <w:t>8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36" w:rsidRDefault="00C75336" w:rsidP="009B2C09">
      <w:r>
        <w:separator/>
      </w:r>
    </w:p>
  </w:footnote>
  <w:footnote w:type="continuationSeparator" w:id="0">
    <w:p w:rsidR="00C75336" w:rsidRDefault="00C75336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52BC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5C6E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5CB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1707C"/>
    <w:rsid w:val="002205DA"/>
    <w:rsid w:val="002242EF"/>
    <w:rsid w:val="002316E4"/>
    <w:rsid w:val="0023180C"/>
    <w:rsid w:val="00232937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12D1B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62D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76EDE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29D3"/>
    <w:rsid w:val="00B338E2"/>
    <w:rsid w:val="00B34359"/>
    <w:rsid w:val="00B37E68"/>
    <w:rsid w:val="00B40FBE"/>
    <w:rsid w:val="00B4107B"/>
    <w:rsid w:val="00B4114B"/>
    <w:rsid w:val="00B42F93"/>
    <w:rsid w:val="00B452CC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5336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4BD"/>
    <w:rsid w:val="00CD15C9"/>
    <w:rsid w:val="00CD1F64"/>
    <w:rsid w:val="00CD246B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table" w:customStyle="1" w:styleId="TableGrid1">
    <w:name w:val="Table Grid1"/>
    <w:basedOn w:val="a1"/>
    <w:next w:val="a9"/>
    <w:uiPriority w:val="59"/>
    <w:rsid w:val="0021707C"/>
    <w:pPr>
      <w:spacing w:before="0" w:after="0"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1707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EYAAD</cp:lastModifiedBy>
  <cp:revision>9</cp:revision>
  <cp:lastPrinted>2014-12-18T10:13:00Z</cp:lastPrinted>
  <dcterms:created xsi:type="dcterms:W3CDTF">2015-01-14T08:26:00Z</dcterms:created>
  <dcterms:modified xsi:type="dcterms:W3CDTF">2020-08-27T10:35:00Z</dcterms:modified>
</cp:coreProperties>
</file>