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77B" w:rsidRDefault="003E477B" w:rsidP="003E477B">
      <w:pPr>
        <w:pStyle w:val="en"/>
      </w:pPr>
      <w:r>
        <w:t>The faculty finished preparing the schedules for the second semester, uploading them on the academic system and submitting them to Deanship of Admission and Registration. In fact, these schedules included all the scientific departments of men and women, and they have been announced on the faculty electronic portal. It is worth mentioning that the faculty has started to formulate committees of preparing the second academic semester, so a committee was formed in the men’s campus chaired by the faculty vice Dean for educational affairs and the departments heads being members. Similarly, another committee was formed in the women’s campus chaired by the faculty female vice Dean for all the scientific departments and the departments coordinators being members. The committees have started working early and discussed the suggestions and comments that have been recorded during the past semesters to benefit from in the development process for the coming semester to please the students’ needs. Hard working has been going on to make sure the academic process flows in a very systematic fashion and according to the directives of his highness the University Rector and his Excellency the university vice President for educational affair. In line with that, the Dean of the faculty Dr. Khaled Abdullah Alshafi offered this thanks and appreciation to the committee chairs and members for their distinguished efforts and concerns.</w:t>
      </w:r>
    </w:p>
    <w:p w:rsidR="0024659D" w:rsidRPr="009900CB" w:rsidRDefault="0024659D" w:rsidP="001A199E">
      <w:pPr>
        <w:pStyle w:val="NormalWeb"/>
        <w:spacing w:line="300" w:lineRule="atLeast"/>
        <w:jc w:val="center"/>
        <w:rPr>
          <w:sz w:val="20"/>
          <w:szCs w:val="20"/>
        </w:rPr>
      </w:pPr>
      <w:bookmarkStart w:id="0" w:name="_GoBack"/>
      <w:bookmarkEnd w:id="0"/>
    </w:p>
    <w:sectPr w:rsidR="0024659D" w:rsidRPr="009900CB" w:rsidSect="005203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B1DFF"/>
    <w:rsid w:val="00136F26"/>
    <w:rsid w:val="001A199E"/>
    <w:rsid w:val="0024659D"/>
    <w:rsid w:val="00391ABB"/>
    <w:rsid w:val="003E477B"/>
    <w:rsid w:val="0049519C"/>
    <w:rsid w:val="005143AD"/>
    <w:rsid w:val="0052031C"/>
    <w:rsid w:val="00656FA6"/>
    <w:rsid w:val="00881E18"/>
    <w:rsid w:val="009848DE"/>
    <w:rsid w:val="009900CB"/>
    <w:rsid w:val="00A67886"/>
    <w:rsid w:val="00B86D55"/>
    <w:rsid w:val="00EB383E"/>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1219</Characters>
  <Application>Microsoft Office Word</Application>
  <DocSecurity>0</DocSecurity>
  <Lines>10</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2015-03-02T17:10:00Z</cp:lastPrinted>
  <dcterms:created xsi:type="dcterms:W3CDTF">2015-03-02T17:18:00Z</dcterms:created>
  <dcterms:modified xsi:type="dcterms:W3CDTF">2015-03-02T17:18:00Z</dcterms:modified>
</cp:coreProperties>
</file>