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81" w:rsidRDefault="00A74781" w:rsidP="00A74781">
      <w:pPr>
        <w:pStyle w:val="NormalWeb"/>
      </w:pPr>
      <w:r>
        <w:rPr>
          <w:rStyle w:val="Strong"/>
          <w:rFonts w:ascii="Arial" w:hAnsi="Arial" w:cs="Arial"/>
          <w:sz w:val="21"/>
          <w:szCs w:val="21"/>
        </w:rPr>
        <w:t>Summer Training Courses The Faculty of Sciences and Humanities, represented by the department of business administration followed up the implementation of the training course programs, which is considered one of the graduation requirements according to the training summer course 391. This program was implemented for the second year respectively. It aims at improving the academic skills of the students in terms of what they studied throughout their past seven levels. This summer program offers its academic service for 60 students who were nominated for various governmental and private organizations such as Faculty of Education At Almagma, Faculty of Education at Zulfa, the Direcorate of Education, King Faisel Specialty Hospital , Prince Nasser bin Saad Alseedry Hospital at Alghat, Municipalities, Commercial Chamber, Civil Affairs Factory, Alaboudi Factory, Insan Charitbale Society and so on in order to be trained. The summer training program commenced on 17/8/1435 and it is going to be completed on 25/10/1325. The students will receive their training at the organizations approved by the Faculty and the training process will be followed up by the dean of the college. Dr. Khalid Abdalshafi. Mr. Thamer Bin Saud Alkhalid is responsible for supervising the trainees and paid field visits to them. This summer training program is of great importance since it is provides the students with the real-life experience of practicing the organizational work and to be in close contact with work environment. The trainees are evaluated in terms of the mechanism approved by the department council and the faculty council which encompasses definite programs and assessment forms issued from the organization in which the trainees are trained as it prepares a periodical reports concerned with the tasks and jobs being achieved by the trainees during their training period. In addition, the department of business administration is going to have a final decision with every trainees in order to evaluate the values and benefits which trainee has received from the training organization. It is worth mentioning that the number of the trainees has jumped by double this year to be 60 students, instead of 30 in the last year. Furthermore, the first batch has successfully completed this course. in addition, the governmental and private organization were thankfully very helpful and encouraged such remarkable programs which provides the trainees with the necessary skills in both marketplace and academic ones. They praised the high levels of the trainees</w:t>
      </w:r>
    </w:p>
    <w:p w:rsidR="0024659D" w:rsidRPr="00BC7DD2" w:rsidRDefault="0024659D" w:rsidP="00BC7DD2">
      <w:bookmarkStart w:id="0" w:name="_GoBack"/>
      <w:bookmarkEnd w:id="0"/>
    </w:p>
    <w:sectPr w:rsidR="0024659D" w:rsidRPr="00BC7DD2"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7CC" w:rsidRDefault="00C657CC" w:rsidP="00E11D95">
      <w:pPr>
        <w:spacing w:after="0" w:line="240" w:lineRule="auto"/>
      </w:pPr>
      <w:r>
        <w:separator/>
      </w:r>
    </w:p>
  </w:endnote>
  <w:endnote w:type="continuationSeparator" w:id="0">
    <w:p w:rsidR="00C657CC" w:rsidRDefault="00C657CC"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7CC" w:rsidRDefault="00C657CC" w:rsidP="00E11D95">
      <w:pPr>
        <w:spacing w:after="0" w:line="240" w:lineRule="auto"/>
      </w:pPr>
      <w:r>
        <w:separator/>
      </w:r>
    </w:p>
  </w:footnote>
  <w:footnote w:type="continuationSeparator" w:id="0">
    <w:p w:rsidR="00C657CC" w:rsidRDefault="00C657CC"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07258"/>
    <w:rsid w:val="00033804"/>
    <w:rsid w:val="000B1DFF"/>
    <w:rsid w:val="000B7FBF"/>
    <w:rsid w:val="000D75E1"/>
    <w:rsid w:val="00136F26"/>
    <w:rsid w:val="00182248"/>
    <w:rsid w:val="001A199E"/>
    <w:rsid w:val="001D0D43"/>
    <w:rsid w:val="0024659D"/>
    <w:rsid w:val="002466B7"/>
    <w:rsid w:val="002753F2"/>
    <w:rsid w:val="00310277"/>
    <w:rsid w:val="00391ABB"/>
    <w:rsid w:val="003E477B"/>
    <w:rsid w:val="003E6650"/>
    <w:rsid w:val="00461ECC"/>
    <w:rsid w:val="00473FEE"/>
    <w:rsid w:val="0047431E"/>
    <w:rsid w:val="00494F5A"/>
    <w:rsid w:val="0049519C"/>
    <w:rsid w:val="005143AD"/>
    <w:rsid w:val="0052031C"/>
    <w:rsid w:val="005617A5"/>
    <w:rsid w:val="00656FA6"/>
    <w:rsid w:val="00761778"/>
    <w:rsid w:val="00812A0E"/>
    <w:rsid w:val="00833392"/>
    <w:rsid w:val="00881E18"/>
    <w:rsid w:val="008D0F7A"/>
    <w:rsid w:val="008F4D4C"/>
    <w:rsid w:val="009848DE"/>
    <w:rsid w:val="009900CB"/>
    <w:rsid w:val="009C5267"/>
    <w:rsid w:val="009D2230"/>
    <w:rsid w:val="009E7D15"/>
    <w:rsid w:val="00A63421"/>
    <w:rsid w:val="00A67886"/>
    <w:rsid w:val="00A7477A"/>
    <w:rsid w:val="00A74781"/>
    <w:rsid w:val="00B170AC"/>
    <w:rsid w:val="00B2512F"/>
    <w:rsid w:val="00B86D55"/>
    <w:rsid w:val="00BC7DD2"/>
    <w:rsid w:val="00C05CFD"/>
    <w:rsid w:val="00C657CC"/>
    <w:rsid w:val="00C775FD"/>
    <w:rsid w:val="00CC0858"/>
    <w:rsid w:val="00D63916"/>
    <w:rsid w:val="00E03C28"/>
    <w:rsid w:val="00E11D95"/>
    <w:rsid w:val="00E22FA9"/>
    <w:rsid w:val="00E444E8"/>
    <w:rsid w:val="00EB383E"/>
    <w:rsid w:val="00EB3DAE"/>
    <w:rsid w:val="00F61130"/>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133987539">
      <w:bodyDiv w:val="1"/>
      <w:marLeft w:val="0"/>
      <w:marRight w:val="0"/>
      <w:marTop w:val="0"/>
      <w:marBottom w:val="0"/>
      <w:divBdr>
        <w:top w:val="none" w:sz="0" w:space="0" w:color="auto"/>
        <w:left w:val="none" w:sz="0" w:space="0" w:color="auto"/>
        <w:bottom w:val="none" w:sz="0" w:space="0" w:color="auto"/>
        <w:right w:val="none" w:sz="0" w:space="0" w:color="auto"/>
      </w:divBdr>
      <w:divsChild>
        <w:div w:id="131143028">
          <w:marLeft w:val="0"/>
          <w:marRight w:val="0"/>
          <w:marTop w:val="0"/>
          <w:marBottom w:val="0"/>
          <w:divBdr>
            <w:top w:val="none" w:sz="0" w:space="0" w:color="auto"/>
            <w:left w:val="none" w:sz="0" w:space="0" w:color="auto"/>
            <w:bottom w:val="none" w:sz="0" w:space="0" w:color="auto"/>
            <w:right w:val="none" w:sz="0" w:space="0" w:color="auto"/>
          </w:divBdr>
        </w:div>
      </w:divsChild>
    </w:div>
    <w:div w:id="188220881">
      <w:bodyDiv w:val="1"/>
      <w:marLeft w:val="0"/>
      <w:marRight w:val="0"/>
      <w:marTop w:val="0"/>
      <w:marBottom w:val="0"/>
      <w:divBdr>
        <w:top w:val="none" w:sz="0" w:space="0" w:color="auto"/>
        <w:left w:val="none" w:sz="0" w:space="0" w:color="auto"/>
        <w:bottom w:val="none" w:sz="0" w:space="0" w:color="auto"/>
        <w:right w:val="none" w:sz="0" w:space="0" w:color="auto"/>
      </w:divBdr>
      <w:divsChild>
        <w:div w:id="190075104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58317195">
      <w:bodyDiv w:val="1"/>
      <w:marLeft w:val="0"/>
      <w:marRight w:val="0"/>
      <w:marTop w:val="0"/>
      <w:marBottom w:val="0"/>
      <w:divBdr>
        <w:top w:val="none" w:sz="0" w:space="0" w:color="auto"/>
        <w:left w:val="none" w:sz="0" w:space="0" w:color="auto"/>
        <w:bottom w:val="none" w:sz="0" w:space="0" w:color="auto"/>
        <w:right w:val="none" w:sz="0" w:space="0" w:color="auto"/>
      </w:divBdr>
      <w:divsChild>
        <w:div w:id="1247766132">
          <w:marLeft w:val="0"/>
          <w:marRight w:val="0"/>
          <w:marTop w:val="0"/>
          <w:marBottom w:val="0"/>
          <w:divBdr>
            <w:top w:val="none" w:sz="0" w:space="0" w:color="auto"/>
            <w:left w:val="none" w:sz="0" w:space="0" w:color="auto"/>
            <w:bottom w:val="none" w:sz="0" w:space="0" w:color="auto"/>
            <w:right w:val="none" w:sz="0" w:space="0" w:color="auto"/>
          </w:divBdr>
        </w:div>
      </w:divsChild>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25586115">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792281342">
      <w:bodyDiv w:val="1"/>
      <w:marLeft w:val="0"/>
      <w:marRight w:val="0"/>
      <w:marTop w:val="0"/>
      <w:marBottom w:val="0"/>
      <w:divBdr>
        <w:top w:val="none" w:sz="0" w:space="0" w:color="auto"/>
        <w:left w:val="none" w:sz="0" w:space="0" w:color="auto"/>
        <w:bottom w:val="none" w:sz="0" w:space="0" w:color="auto"/>
        <w:right w:val="none" w:sz="0" w:space="0" w:color="auto"/>
      </w:divBdr>
      <w:divsChild>
        <w:div w:id="1734161915">
          <w:marLeft w:val="0"/>
          <w:marRight w:val="0"/>
          <w:marTop w:val="0"/>
          <w:marBottom w:val="0"/>
          <w:divBdr>
            <w:top w:val="none" w:sz="0" w:space="0" w:color="auto"/>
            <w:left w:val="none" w:sz="0" w:space="0" w:color="auto"/>
            <w:bottom w:val="none" w:sz="0" w:space="0" w:color="auto"/>
            <w:right w:val="none" w:sz="0" w:space="0" w:color="auto"/>
          </w:divBdr>
        </w:div>
      </w:divsChild>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84978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98299">
          <w:marLeft w:val="0"/>
          <w:marRight w:val="0"/>
          <w:marTop w:val="0"/>
          <w:marBottom w:val="0"/>
          <w:divBdr>
            <w:top w:val="none" w:sz="0" w:space="0" w:color="auto"/>
            <w:left w:val="none" w:sz="0" w:space="0" w:color="auto"/>
            <w:bottom w:val="none" w:sz="0" w:space="0" w:color="auto"/>
            <w:right w:val="none" w:sz="0" w:space="0" w:color="auto"/>
          </w:divBdr>
        </w:div>
      </w:divsChild>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2015-03-02T21:36:00Z</cp:lastPrinted>
  <dcterms:created xsi:type="dcterms:W3CDTF">2015-03-02T21:41:00Z</dcterms:created>
  <dcterms:modified xsi:type="dcterms:W3CDTF">2015-03-02T21:41:00Z</dcterms:modified>
</cp:coreProperties>
</file>