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1D2407" w:rsidRPr="006F4EDA" w:rsidRDefault="001D2407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 xml:space="preserve">الهدف الاستراتيجي: 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 xml:space="preserve">رفع كفاءة 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الأداء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 xml:space="preserve"> المؤسسي، وتطويرالبنية التحتية والبيئة التقنية 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لدعم التحول للمعاملات الإلكترونية با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لجامعة بما يمكن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ها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 xml:space="preserve"> من تحقيق رسالتها</w:t>
            </w:r>
            <w:r w:rsidRPr="001D2407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 xml:space="preserve"> وأهدافها</w:t>
            </w:r>
            <w:r w:rsidRPr="001D2407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.</w:t>
            </w:r>
          </w:p>
        </w:tc>
      </w:tr>
      <w:tr w:rsidR="00995AA4" w:rsidRPr="00C414BE" w:rsidTr="002B5E9D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5D023E" w:rsidRPr="005D023E" w:rsidRDefault="005D023E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البنية التحتية للمباني و المرافق الجامعية.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عـدد المباني والمرافق الجامعية التي تم تطويرها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100% من  المباني والمرافق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إنشاء مكاتب لأعضاء  هيئة التدريس والإداريين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-</w:t>
            </w:r>
            <w:r w:rsidRPr="005D023E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إعداد دراسة تفصيلية عن الوضع الأول</w:t>
            </w: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ي</w:t>
            </w:r>
            <w:r w:rsidRPr="005D023E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للبنية التحتية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-</w:t>
            </w:r>
            <w:r w:rsidRPr="005D023E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>إعداد خطة تطوير تفصيلية  للبنية التحتية</w:t>
            </w:r>
          </w:p>
          <w:p w:rsidR="005D023E" w:rsidRPr="005D023E" w:rsidRDefault="005D023E" w:rsidP="005D023E">
            <w:pPr>
              <w:jc w:val="center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5D023E" w:rsidRPr="005D023E" w:rsidRDefault="005D023E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تأسيس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شبكة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نظم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المعلومات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والتعليم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الالكتروني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المتكاملة</w:t>
            </w:r>
            <w:r w:rsidRPr="005D023E"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  <w:t>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القاعات المزودة بسبورات ذكية ومرتبطة بشبكة نظم ومعلومات بالجامعة.</w:t>
            </w:r>
          </w:p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الشبكات التي تم تأسيسها في كليات الجامعة.</w:t>
            </w:r>
          </w:p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المستخدمين لتقنيات التعليم الإلكتروني.</w:t>
            </w:r>
          </w:p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مرات الدخول على برامج الفصول الافتراضية.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33% من النظام ومستلزماته</w:t>
            </w:r>
          </w:p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لكل سنة من سنوات الخطة وبنسبة 100% في نهاية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إنشاء موقع إلكتروني للكليات والعمادات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تجهيز القاعات الدراسية بأدوات التعلم الإلكتروني 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تفعيل استخدام تقنيات التعليم الإلكتروني بالجامعة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توفير رخصة لبرامج الفصول الافتراضية والتدريب عليها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5D023E" w:rsidRPr="005D023E" w:rsidRDefault="005D023E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تطويرالتنظيمالإداري والإجراءات الإدارية في الكليات  والعمادات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القرارات التي تم اتخاذها.</w:t>
            </w:r>
          </w:p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المعاملات التي يتم إنجازها يومياً.</w:t>
            </w:r>
          </w:p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عـدد الوثـائق واللوائح التي تم تطويرها.</w:t>
            </w:r>
          </w:p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الإنجاز في تطوير التنظيم الإداري والإجراءات الإدارية بالكلية.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نسبة 100% من تطوير التنظيم والإجراءات الإدارية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التقارير السنوية للعمادات والكليات ومعهد الأمير سلمان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دورات تدريبية وورش عمل علي برامج التنظيم الإداري واللوائح التنظيمية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تقويم الهيكل تنظيمي في الكليات والعمادات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023E" w:rsidRPr="005D023E" w:rsidRDefault="005D023E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تطبيق برنامج التعاملات الالكترونية في المجال الإداري 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3E" w:rsidRPr="005D023E" w:rsidRDefault="005D023E" w:rsidP="005D023E">
            <w:pPr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3E" w:rsidRPr="005D023E" w:rsidRDefault="005D023E" w:rsidP="005D023E">
            <w:pPr>
              <w:widowControl w:val="0"/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272F15" w:rsidRPr="00C414BE" w:rsidTr="005D023E">
        <w:trPr>
          <w:jc w:val="center"/>
        </w:trPr>
        <w:tc>
          <w:tcPr>
            <w:tcW w:w="316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272F15" w:rsidRPr="005D023E" w:rsidRDefault="00272F15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5D023E">
              <w:rPr>
                <w:rFonts w:eastAsiaTheme="minorHAnsi" w:cs="AL-Mohanad Bold" w:hint="cs"/>
                <w:smallCaps w:val="0"/>
                <w:color w:val="0033CC"/>
                <w:sz w:val="23"/>
                <w:szCs w:val="23"/>
                <w:rtl/>
              </w:rPr>
              <w:lastRenderedPageBreak/>
              <w:t>تابع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تطويرالتنظيمالإداري والإجراءات الإدارية في الكليات  والعمادات</w:t>
            </w:r>
          </w:p>
        </w:tc>
        <w:tc>
          <w:tcPr>
            <w:tcW w:w="3577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72F15" w:rsidRPr="005D023E" w:rsidRDefault="00272F15" w:rsidP="00865F6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القرارات التي تم اتخاذها.</w:t>
            </w:r>
          </w:p>
          <w:p w:rsidR="00272F15" w:rsidRPr="005D023E" w:rsidRDefault="00272F15" w:rsidP="00865F6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المعاملات التي يتم إنجازها يومياً.</w:t>
            </w:r>
          </w:p>
          <w:p w:rsidR="00272F15" w:rsidRPr="005D023E" w:rsidRDefault="00272F15" w:rsidP="00865F6F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عـدد الوثـائق واللوائح التي تم تطويرها.</w:t>
            </w:r>
          </w:p>
          <w:p w:rsidR="00272F15" w:rsidRPr="005D023E" w:rsidRDefault="00272F15" w:rsidP="00865F6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الإنجاز في تطوير التنظيم الإداري والإجراءات الإدارية بالكلية.</w:t>
            </w:r>
          </w:p>
        </w:tc>
        <w:tc>
          <w:tcPr>
            <w:tcW w:w="1735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272F15" w:rsidRPr="005D023E" w:rsidRDefault="00272F15" w:rsidP="00865F6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نسبة 100% من تطوير التنظيم والإجراءات الإدارية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خطة لميكنة الأعمال الإدارية بالكليات والعمادات</w:t>
            </w:r>
          </w:p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272F15" w:rsidRPr="005D023E" w:rsidRDefault="00272F15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272F15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272F15" w:rsidRPr="005D023E" w:rsidRDefault="00272F15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272F15" w:rsidRPr="005D023E" w:rsidRDefault="00272F15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272F15" w:rsidRPr="005D023E" w:rsidRDefault="00272F15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تقويم اللجان والمجالس  وهندرة عملياتها وأتممتها</w:t>
            </w:r>
          </w:p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272F15" w:rsidRPr="005D023E" w:rsidRDefault="00272F15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272F15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272F15" w:rsidRPr="005D023E" w:rsidRDefault="00272F15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272F15" w:rsidRPr="005D023E" w:rsidRDefault="00272F15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272F15" w:rsidRPr="005D023E" w:rsidRDefault="00272F15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دراسة اللوائح والأنظمة الإدارية في الكلية </w:t>
            </w:r>
          </w:p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272F15" w:rsidRPr="005D023E" w:rsidRDefault="00272F15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272F15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272F15" w:rsidRPr="005D023E" w:rsidRDefault="00272F15" w:rsidP="00865F6F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272F15" w:rsidRPr="005D023E" w:rsidRDefault="00272F15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272F15" w:rsidRPr="005D023E" w:rsidRDefault="00272F15" w:rsidP="00865F6F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تقويم الأداء وفق ملف الإنجاز المهني لأعضاء هيئة التدريس</w:t>
            </w:r>
          </w:p>
          <w:p w:rsidR="00272F15" w:rsidRPr="005D023E" w:rsidRDefault="00272F15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272F15" w:rsidRPr="005D023E" w:rsidRDefault="00272F15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5D023E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5D023E" w:rsidRPr="005D023E" w:rsidRDefault="005D023E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(4) 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تحسين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نظام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المكافآت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والحوافز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في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الكليات والعمادات</w:t>
            </w:r>
            <w:r w:rsidRPr="005D023E"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  <w:t xml:space="preserve"> 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اللوائح والأنظمة التي تم دراستها واعتمادها.</w:t>
            </w:r>
          </w:p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 الأدلة المنجزة.</w:t>
            </w:r>
          </w:p>
          <w:p w:rsidR="005D023E" w:rsidRPr="005D023E" w:rsidRDefault="005D023E" w:rsidP="005D023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57"/>
              </w:tabs>
              <w:adjustRightInd w:val="0"/>
              <w:spacing w:line="360" w:lineRule="atLeast"/>
              <w:jc w:val="lowKashida"/>
              <w:textAlignment w:val="baseline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الدراسات المنفذة.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وثـيقة قـانونية مرجعية للجامعة في نظام الحوافز والمكافئات.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5D023E" w:rsidRPr="00272F15" w:rsidRDefault="005D023E" w:rsidP="00272F15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272F1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تقويم الأداء وفق ملف الإنجاز المهني لأعضاء هيئة التدريس</w:t>
            </w:r>
          </w:p>
          <w:p w:rsidR="005D023E" w:rsidRPr="00272F15" w:rsidRDefault="005D023E" w:rsidP="00272F15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272F15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2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5D023E" w:rsidRPr="00260707" w:rsidRDefault="005D023E" w:rsidP="00ED76F3">
            <w:pPr>
              <w:jc w:val="center"/>
              <w:rPr>
                <w:rFonts w:asciiTheme="minorBidi" w:hAnsiTheme="minorBidi" w:cs="AL-Mohanad Bold"/>
                <w:color w:val="auto"/>
                <w:sz w:val="20"/>
                <w:szCs w:val="20"/>
              </w:rPr>
            </w:pPr>
            <w:r>
              <w:rPr>
                <w:rFonts w:asciiTheme="minorBidi" w:hAnsiTheme="minorBidi" w:cs="AL-Mohanad Bold" w:hint="cs"/>
                <w:color w:val="auto"/>
                <w:sz w:val="20"/>
                <w:szCs w:val="20"/>
                <w:rtl/>
              </w:rPr>
              <w:t>عمادة التعليم الإلكتروني</w:t>
            </w:r>
          </w:p>
        </w:tc>
      </w:tr>
      <w:tr w:rsidR="005D023E" w:rsidRPr="00C414BE" w:rsidTr="00916D1A">
        <w:trPr>
          <w:jc w:val="center"/>
        </w:trPr>
        <w:tc>
          <w:tcPr>
            <w:tcW w:w="316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023E" w:rsidRPr="005D023E" w:rsidRDefault="005D023E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(5) تطوير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معايير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اختيار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القيادات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الأكاديمية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والإدارية.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منسوبي الكلية ممن  لهم توصيف وظيفي يؤهلهم للعمل القيادي(الإداري والأكاديمي)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دليل موحد للجامعة يشتمل على معايير المفاضلة والترشيح للقيادات الأكاديمية والإدارية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قاعدة بيانات للأفراد القياديين ومستوياتهم القيادية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916D1A" w:rsidRPr="005D023E" w:rsidRDefault="00916D1A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lastRenderedPageBreak/>
              <w:t>(6)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تعزيز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جودة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البرامج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الأكاديمية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والحصول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على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الاعتمادا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لمحلي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والعالمي</w:t>
            </w:r>
            <w:bookmarkStart w:id="0" w:name="_GoBack"/>
            <w:bookmarkEnd w:id="0"/>
          </w:p>
        </w:tc>
        <w:tc>
          <w:tcPr>
            <w:tcW w:w="3577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الأكاديمية التي تم دراستها.</w:t>
            </w:r>
          </w:p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معايير الاعتماد الداخلية والخارجية التي تم الحصول عليها.</w:t>
            </w:r>
          </w:p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الأكاديمي التي تم تطويرها .</w:t>
            </w:r>
          </w:p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شهادات الاعتماد الأكاديمي المحلية والدولية التي تم الحصول عليها.</w:t>
            </w:r>
          </w:p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البرامج التي تعتمد على التعليم عن بعد.</w:t>
            </w:r>
          </w:p>
        </w:tc>
        <w:tc>
          <w:tcPr>
            <w:tcW w:w="1735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تحقيقالاعتمادالمحـليوالعالمي لــ50 </w:t>
            </w:r>
            <w:r w:rsidRPr="005D023E"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  <w:t>%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مـن البرامـج  الأكاديمية خلال سنوات الخطة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تصميم خطة تدريب سنوية لبرامج 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التعليم الإلكتروني وانظمته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نشر ثقافة الجودة والعمل المتقن في الكلية والعمادة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تطبيق معايير الجودة في البرامج والفعاليات داخل الكلية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الحصول على الاعتماد الأكاديمي لـ 50% من برامج الكلية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تطبيق معايير الاعتماد الأكاديمي للبرامج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تقارير التقييم</w:t>
            </w:r>
            <w:r w:rsidRPr="005D023E"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  <w:t xml:space="preserve"> الذاتي </w:t>
            </w: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بالعمادات والكليات</w:t>
            </w:r>
          </w:p>
          <w:p w:rsidR="00916D1A" w:rsidRPr="005D023E" w:rsidRDefault="00916D1A" w:rsidP="005D023E">
            <w:pPr>
              <w:tabs>
                <w:tab w:val="left" w:pos="211"/>
              </w:tabs>
              <w:contextualSpacing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3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5D023E" w:rsidRPr="00C414BE" w:rsidTr="00916D1A">
        <w:trPr>
          <w:jc w:val="center"/>
        </w:trPr>
        <w:tc>
          <w:tcPr>
            <w:tcW w:w="316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023E" w:rsidRPr="005D023E" w:rsidRDefault="005D023E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(7)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المقررات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والبرامج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التعليمية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في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ضوء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معايير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الجودة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التعليمية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في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جميع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كليات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الجامعة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خلال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فترة</w:t>
            </w:r>
            <w:r w:rsidR="00916D1A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الخطة.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المقررات التعليمية التي تم تطويرها إلى إجمال عدد المقررات.</w:t>
            </w:r>
          </w:p>
          <w:p w:rsidR="005D023E" w:rsidRPr="005D023E" w:rsidRDefault="005D023E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المقررات التعليمية التي تم تطويرها إلى إجمال عدد المقررات.</w:t>
            </w:r>
          </w:p>
          <w:p w:rsidR="005D023E" w:rsidRPr="005D023E" w:rsidRDefault="005D023E" w:rsidP="00916D1A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عدد المقررات التي تعتمد على التعليم الالكتروني والتعليم عن بعد. 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D023E" w:rsidRPr="005D023E" w:rsidRDefault="005D023E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50 %من المقررات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والبرامج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التعليمية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في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جميع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كليات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الجامعةخلالفترة</w:t>
            </w:r>
            <w:r w:rsidR="00916D1A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الخطة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تطوير مقررات بشكل الكتروني تفاعلي</w:t>
            </w:r>
          </w:p>
          <w:p w:rsidR="005D023E" w:rsidRPr="005D023E" w:rsidRDefault="005D023E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D023E" w:rsidRPr="005D023E" w:rsidRDefault="005D023E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916D1A" w:rsidRDefault="00916D1A" w:rsidP="00916D1A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D1A" w:rsidRPr="005D023E" w:rsidRDefault="00916D1A" w:rsidP="00916D1A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916D1A" w:rsidRPr="00C414BE" w:rsidTr="00916D1A">
        <w:trPr>
          <w:jc w:val="center"/>
        </w:trPr>
        <w:tc>
          <w:tcPr>
            <w:tcW w:w="316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916D1A" w:rsidRPr="005D023E" w:rsidRDefault="00916D1A" w:rsidP="00916D1A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lastRenderedPageBreak/>
              <w:t>(9)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تطبيق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برامج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التعليم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الالكتروني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والتعلم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عن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بعدمن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خلال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عمادة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التعليم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الالكتروني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والتعليم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عن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بعد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في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خمس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5D023E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كليات</w:t>
            </w:r>
            <w:r w:rsidRPr="005D023E"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  <w:t>.</w:t>
            </w:r>
          </w:p>
        </w:tc>
        <w:tc>
          <w:tcPr>
            <w:tcW w:w="3577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المقررات الإلكترونية التي تم تصميمها.</w:t>
            </w:r>
          </w:p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الكليات المنفذة لبرامج التعليم الالكتروني.</w:t>
            </w:r>
          </w:p>
        </w:tc>
        <w:tc>
          <w:tcPr>
            <w:tcW w:w="1735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5D023E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تنفيذ 20%من البرامجالتعليمة والمقررات الدراسية  وتصميمها الكترونياَ.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إنشاء وحدة للتعلم الإلكتروني بالكلية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bottom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ندوات خاصة بالتعلم الإلكتروني لمنسوبي الجامعة 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bottom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نشرات تربوية تثقيفية في التعلم الإلكتروني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دورات تدريبية وورش عمل في برامج التعلم عن بعد .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  <w:tr w:rsidR="00916D1A" w:rsidRPr="00C414BE" w:rsidTr="005D023E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bottom"/>
          </w:tcPr>
          <w:p w:rsidR="00916D1A" w:rsidRPr="005D023E" w:rsidRDefault="00916D1A" w:rsidP="005D023E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</w:tcPr>
          <w:p w:rsidR="00916D1A" w:rsidRPr="005D023E" w:rsidRDefault="00916D1A" w:rsidP="005D023E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916D1A" w:rsidRPr="005D023E" w:rsidRDefault="00916D1A" w:rsidP="005D023E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تأسيس فصول الكترونية افتراضية</w:t>
            </w:r>
          </w:p>
          <w:p w:rsidR="00916D1A" w:rsidRPr="005D023E" w:rsidRDefault="00916D1A" w:rsidP="005D023E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5D023E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(الأولوية 1 من  3)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916D1A" w:rsidRPr="005D023E" w:rsidRDefault="00916D1A" w:rsidP="00ED76F3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5D023E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الإلكتروني</w:t>
            </w:r>
          </w:p>
        </w:tc>
      </w:tr>
    </w:tbl>
    <w:p w:rsidR="003C6D61" w:rsidRDefault="003C6D61" w:rsidP="00761737"/>
    <w:sectPr w:rsidR="003C6D61" w:rsidSect="005D023E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76" w:rsidRDefault="00F95C76" w:rsidP="002F6ABD">
      <w:r>
        <w:separator/>
      </w:r>
    </w:p>
  </w:endnote>
  <w:endnote w:type="continuationSeparator" w:id="1">
    <w:p w:rsidR="00F95C76" w:rsidRDefault="00F95C76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E9293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E92938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916D1A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7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76" w:rsidRDefault="00F95C76" w:rsidP="002F6ABD">
      <w:r>
        <w:separator/>
      </w:r>
    </w:p>
  </w:footnote>
  <w:footnote w:type="continuationSeparator" w:id="1">
    <w:p w:rsidR="00F95C76" w:rsidRDefault="00F95C76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E92938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5D023E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5D023E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>التعليم الإلكتروني</w:t>
                </w:r>
                <w:r w:rsidRPr="00995AA4">
                  <w:rPr>
                    <w:rFonts w:cs="AL-Mohanad Bold" w:hint="cs"/>
                    <w:color w:val="auto"/>
                    <w:sz w:val="18"/>
                    <w:szCs w:val="18"/>
                    <w:rtl/>
                    <w:lang w:bidi="ar-EG"/>
                  </w:rPr>
                  <w:t xml:space="preserve"> </w:t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                                               البعد </w:t>
                </w:r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الثالث: العمليات الداخلية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00A4989"/>
    <w:multiLevelType w:val="hybridMultilevel"/>
    <w:tmpl w:val="BDE0CE38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2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26A3BCF"/>
    <w:multiLevelType w:val="hybridMultilevel"/>
    <w:tmpl w:val="529A66D6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7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1"/>
  </w:num>
  <w:num w:numId="4">
    <w:abstractNumId w:val="10"/>
  </w:num>
  <w:num w:numId="5">
    <w:abstractNumId w:val="1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7"/>
  </w:num>
  <w:num w:numId="10">
    <w:abstractNumId w:val="16"/>
  </w:num>
  <w:num w:numId="11">
    <w:abstractNumId w:val="22"/>
  </w:num>
  <w:num w:numId="12">
    <w:abstractNumId w:val="1"/>
  </w:num>
  <w:num w:numId="13">
    <w:abstractNumId w:val="2"/>
  </w:num>
  <w:num w:numId="14">
    <w:abstractNumId w:val="30"/>
  </w:num>
  <w:num w:numId="15">
    <w:abstractNumId w:val="15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9"/>
  </w:num>
  <w:num w:numId="20">
    <w:abstractNumId w:val="13"/>
  </w:num>
  <w:num w:numId="21">
    <w:abstractNumId w:val="7"/>
  </w:num>
  <w:num w:numId="22">
    <w:abstractNumId w:val="20"/>
  </w:num>
  <w:num w:numId="23">
    <w:abstractNumId w:val="25"/>
  </w:num>
  <w:num w:numId="24">
    <w:abstractNumId w:val="32"/>
  </w:num>
  <w:num w:numId="25">
    <w:abstractNumId w:val="34"/>
  </w:num>
  <w:num w:numId="26">
    <w:abstractNumId w:val="36"/>
  </w:num>
  <w:num w:numId="27">
    <w:abstractNumId w:val="12"/>
  </w:num>
  <w:num w:numId="28">
    <w:abstractNumId w:val="3"/>
  </w:num>
  <w:num w:numId="29">
    <w:abstractNumId w:val="4"/>
  </w:num>
  <w:num w:numId="30">
    <w:abstractNumId w:val="8"/>
  </w:num>
  <w:num w:numId="31">
    <w:abstractNumId w:val="28"/>
  </w:num>
  <w:num w:numId="32">
    <w:abstractNumId w:val="5"/>
  </w:num>
  <w:num w:numId="33">
    <w:abstractNumId w:val="6"/>
  </w:num>
  <w:num w:numId="34">
    <w:abstractNumId w:val="33"/>
  </w:num>
  <w:num w:numId="35">
    <w:abstractNumId w:val="35"/>
  </w:num>
  <w:num w:numId="36">
    <w:abstractNumId w:val="0"/>
  </w:num>
  <w:num w:numId="37">
    <w:abstractNumId w:val="24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1746">
      <o:colormenu v:ext="edit" fillcolor="none" strokecolor="none"/>
    </o:shapedefaults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516EA"/>
    <w:rsid w:val="000779D0"/>
    <w:rsid w:val="000C10AD"/>
    <w:rsid w:val="000E53D0"/>
    <w:rsid w:val="000F16C3"/>
    <w:rsid w:val="00115A14"/>
    <w:rsid w:val="001D2407"/>
    <w:rsid w:val="00201D2A"/>
    <w:rsid w:val="002454EA"/>
    <w:rsid w:val="00272F15"/>
    <w:rsid w:val="002879EC"/>
    <w:rsid w:val="002909FD"/>
    <w:rsid w:val="002B5E9D"/>
    <w:rsid w:val="002F6ABD"/>
    <w:rsid w:val="003241CC"/>
    <w:rsid w:val="003842FB"/>
    <w:rsid w:val="003A1BA9"/>
    <w:rsid w:val="003B1747"/>
    <w:rsid w:val="003C6D61"/>
    <w:rsid w:val="004A4C80"/>
    <w:rsid w:val="005218C5"/>
    <w:rsid w:val="0053557D"/>
    <w:rsid w:val="00576DC7"/>
    <w:rsid w:val="00593D52"/>
    <w:rsid w:val="005D023E"/>
    <w:rsid w:val="005E1F5D"/>
    <w:rsid w:val="00614A13"/>
    <w:rsid w:val="00664635"/>
    <w:rsid w:val="00672FE6"/>
    <w:rsid w:val="0068687D"/>
    <w:rsid w:val="006C58B5"/>
    <w:rsid w:val="006F4EDA"/>
    <w:rsid w:val="00756CF6"/>
    <w:rsid w:val="00760E4C"/>
    <w:rsid w:val="00761737"/>
    <w:rsid w:val="007E7BC4"/>
    <w:rsid w:val="00824A55"/>
    <w:rsid w:val="00891151"/>
    <w:rsid w:val="008A2913"/>
    <w:rsid w:val="008F655C"/>
    <w:rsid w:val="00903646"/>
    <w:rsid w:val="00916D1A"/>
    <w:rsid w:val="00995AA4"/>
    <w:rsid w:val="009A0B78"/>
    <w:rsid w:val="009A5860"/>
    <w:rsid w:val="009E5129"/>
    <w:rsid w:val="009F03D5"/>
    <w:rsid w:val="00AA07BA"/>
    <w:rsid w:val="00AC55BF"/>
    <w:rsid w:val="00B423F0"/>
    <w:rsid w:val="00BF70E6"/>
    <w:rsid w:val="00C127BC"/>
    <w:rsid w:val="00C414BE"/>
    <w:rsid w:val="00CB2491"/>
    <w:rsid w:val="00D014B5"/>
    <w:rsid w:val="00D339B0"/>
    <w:rsid w:val="00D77C9D"/>
    <w:rsid w:val="00DB3BEB"/>
    <w:rsid w:val="00DB4A52"/>
    <w:rsid w:val="00E117BF"/>
    <w:rsid w:val="00E1621C"/>
    <w:rsid w:val="00E92938"/>
    <w:rsid w:val="00ED6E3B"/>
    <w:rsid w:val="00F35C87"/>
    <w:rsid w:val="00F412D1"/>
    <w:rsid w:val="00F61B58"/>
    <w:rsid w:val="00F95C76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7</cp:revision>
  <dcterms:created xsi:type="dcterms:W3CDTF">2011-11-29T18:05:00Z</dcterms:created>
  <dcterms:modified xsi:type="dcterms:W3CDTF">2011-12-01T18:16:00Z</dcterms:modified>
</cp:coreProperties>
</file>