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08" w:rsidRPr="00726D08" w:rsidRDefault="00726D08" w:rsidP="00B37709">
      <w:pPr>
        <w:rPr>
          <w:b/>
          <w:bCs/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>وكالة الجامعة للشؤون التعليمية</w:t>
      </w:r>
    </w:p>
    <w:p w:rsidR="00726D08" w:rsidRPr="00726D08" w:rsidRDefault="00726D08" w:rsidP="000C29D3">
      <w:pPr>
        <w:jc w:val="center"/>
        <w:rPr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 xml:space="preserve">ادارة الخطط والبرامج </w:t>
      </w:r>
      <w:r w:rsidR="000C29D3">
        <w:rPr>
          <w:rFonts w:hint="cs"/>
          <w:b/>
          <w:bCs/>
          <w:sz w:val="28"/>
          <w:szCs w:val="28"/>
          <w:rtl/>
        </w:rPr>
        <w:t>الدراسية</w:t>
      </w:r>
    </w:p>
    <w:p w:rsidR="00A647DB" w:rsidRDefault="00A647DB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</w:t>
      </w:r>
      <w:proofErr w:type="spellStart"/>
      <w:r>
        <w:rPr>
          <w:rFonts w:cs="PT Bold Heading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proofErr w:type="spellStart"/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A647DB" w:rsidRPr="00FB49A3" w:rsidRDefault="00A647DB" w:rsidP="00A647DB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9806A8" w:rsidRDefault="009806A8" w:rsidP="00A647DB">
      <w:pPr>
        <w:jc w:val="center"/>
        <w:rPr>
          <w:rtl/>
        </w:rPr>
      </w:pPr>
    </w:p>
    <w:p w:rsidR="00A647DB" w:rsidRDefault="00A647DB" w:rsidP="00A647DB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4253"/>
        <w:gridCol w:w="2160"/>
      </w:tblGrid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9806A8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</w:p>
        </w:tc>
        <w:tc>
          <w:tcPr>
            <w:tcW w:w="6413" w:type="dxa"/>
            <w:gridSpan w:val="2"/>
          </w:tcPr>
          <w:p w:rsidR="00FB49A3" w:rsidRPr="003E62A0" w:rsidRDefault="00E92FED" w:rsidP="00AE09AE">
            <w:pPr>
              <w:spacing w:line="360" w:lineRule="auto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تطبيقات نحوية وصرفية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</w:p>
        </w:tc>
        <w:tc>
          <w:tcPr>
            <w:tcW w:w="6413" w:type="dxa"/>
            <w:gridSpan w:val="2"/>
          </w:tcPr>
          <w:p w:rsidR="00FB49A3" w:rsidRPr="003E62A0" w:rsidRDefault="00FB49A3" w:rsidP="005D3A30">
            <w:pPr>
              <w:spacing w:line="360" w:lineRule="auto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اسم المتطلب السابق</w:t>
            </w:r>
            <w:r w:rsidR="00332C1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ورقمه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6413" w:type="dxa"/>
            <w:gridSpan w:val="2"/>
          </w:tcPr>
          <w:p w:rsidR="00FB49A3" w:rsidRPr="003E62A0" w:rsidRDefault="00E92FED" w:rsidP="005D3A30">
            <w:pPr>
              <w:spacing w:line="360" w:lineRule="auto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نحو (7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)</w:t>
            </w:r>
            <w:r w:rsidR="003E62A0">
              <w:rPr>
                <w:rFonts w:asciiTheme="minorBidi" w:hAnsiTheme="minorBidi" w:hint="cs"/>
                <w:sz w:val="32"/>
                <w:szCs w:val="32"/>
                <w:rtl/>
              </w:rPr>
              <w:t>.</w:t>
            </w:r>
            <w:proofErr w:type="spellEnd"/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FB49A3" w:rsidRPr="003E62A0" w:rsidRDefault="00E92FED" w:rsidP="005D3A30">
            <w:pPr>
              <w:spacing w:line="360" w:lineRule="auto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الثامن</w:t>
            </w:r>
            <w:r w:rsidR="003E62A0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proofErr w:type="spellStart"/>
            <w:r w:rsidR="003E62A0">
              <w:rPr>
                <w:rFonts w:asciiTheme="minorBidi" w:hAnsiTheme="minorBidi" w:hint="cs"/>
                <w:sz w:val="32"/>
                <w:szCs w:val="32"/>
                <w:rtl/>
              </w:rPr>
              <w:t>.</w:t>
            </w:r>
            <w:proofErr w:type="spellEnd"/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FB49A3" w:rsidRPr="003E62A0" w:rsidRDefault="003E62A0" w:rsidP="005D3A30">
            <w:pPr>
              <w:spacing w:line="360" w:lineRule="auto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ثلاث ساعات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.</w:t>
            </w:r>
            <w:proofErr w:type="spellEnd"/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980BC6" w:rsidRDefault="00FB49A3" w:rsidP="00FB49A3">
            <w:pPr>
              <w:bidi w:val="0"/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980BC6" w:rsidRDefault="00FB49A3" w:rsidP="00217C72">
            <w:pPr>
              <w:bidi w:val="0"/>
              <w:spacing w:line="360" w:lineRule="auto"/>
              <w:rPr>
                <w:rFonts w:asciiTheme="minorBidi" w:hAnsiTheme="minorBidi"/>
                <w:sz w:val="32"/>
                <w:szCs w:val="32"/>
                <w:rtl/>
                <w:lang w:bidi="ar-JO"/>
              </w:rPr>
            </w:pP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980BC6" w:rsidRDefault="00FB49A3" w:rsidP="00FB49A3">
            <w:pPr>
              <w:bidi w:val="0"/>
              <w:spacing w:line="360" w:lineRule="auto"/>
              <w:rPr>
                <w:rFonts w:asciiTheme="minorBidi" w:hAnsiTheme="minorBidi"/>
                <w:sz w:val="32"/>
                <w:szCs w:val="32"/>
                <w:lang w:bidi="ar-JO"/>
              </w:rPr>
            </w:pP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9D52EA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9806A8" w:rsidRPr="00FB49A3" w:rsidRDefault="009806A8" w:rsidP="00A647DB">
      <w:pPr>
        <w:rPr>
          <w:rFonts w:asciiTheme="minorBidi" w:hAnsiTheme="minorBidi"/>
          <w:b/>
          <w:bCs/>
          <w:sz w:val="24"/>
          <w:szCs w:val="24"/>
        </w:rPr>
      </w:pPr>
    </w:p>
    <w:p w:rsidR="00A647DB" w:rsidRPr="007A4106" w:rsidRDefault="00A647DB" w:rsidP="00A647DB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A647DB" w:rsidRPr="00685424" w:rsidTr="009806A8">
        <w:trPr>
          <w:trHeight w:val="1030"/>
          <w:jc w:val="center"/>
        </w:trPr>
        <w:tc>
          <w:tcPr>
            <w:tcW w:w="4644" w:type="dxa"/>
          </w:tcPr>
          <w:p w:rsidR="00A647DB" w:rsidRPr="00332C15" w:rsidRDefault="00E92FED" w:rsidP="00332C15">
            <w:pPr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>دراسات تطبيقية على ما قد درسته الطالبة من أبواب النحو وبعض المباحث الصرفية على بعض آيات القرآن الكريم والت</w:t>
            </w:r>
            <w:r w:rsidR="0091204F">
              <w:rPr>
                <w:rFonts w:cs="Arabic Transparent" w:hint="cs"/>
                <w:sz w:val="32"/>
                <w:szCs w:val="32"/>
                <w:rtl/>
              </w:rPr>
              <w:t>ر</w:t>
            </w:r>
            <w:r>
              <w:rPr>
                <w:rFonts w:cs="Arabic Transparent" w:hint="cs"/>
                <w:sz w:val="32"/>
                <w:szCs w:val="32"/>
                <w:rtl/>
              </w:rPr>
              <w:t xml:space="preserve">اث </w:t>
            </w:r>
            <w:r>
              <w:rPr>
                <w:rFonts w:cs="Arabic Transparent" w:hint="cs"/>
                <w:sz w:val="32"/>
                <w:szCs w:val="32"/>
                <w:rtl/>
              </w:rPr>
              <w:lastRenderedPageBreak/>
              <w:t>العربي القديم والح</w:t>
            </w:r>
            <w:r w:rsidR="0091204F">
              <w:rPr>
                <w:rFonts w:cs="Arabic Transparent" w:hint="cs"/>
                <w:sz w:val="32"/>
                <w:szCs w:val="32"/>
                <w:rtl/>
              </w:rPr>
              <w:t>د</w:t>
            </w:r>
            <w:r>
              <w:rPr>
                <w:rFonts w:cs="Arabic Transparent" w:hint="cs"/>
                <w:sz w:val="32"/>
                <w:szCs w:val="32"/>
                <w:rtl/>
              </w:rPr>
              <w:t>يث</w:t>
            </w:r>
          </w:p>
        </w:tc>
        <w:tc>
          <w:tcPr>
            <w:tcW w:w="4644" w:type="dxa"/>
          </w:tcPr>
          <w:p w:rsidR="00A647DB" w:rsidRPr="00685424" w:rsidRDefault="00A647DB" w:rsidP="005D3A30">
            <w:pPr>
              <w:rPr>
                <w:rFonts w:cs="Arabic Transparent"/>
                <w:sz w:val="28"/>
                <w:szCs w:val="28"/>
                <w:rtl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rtl/>
        </w:rPr>
      </w:pPr>
    </w:p>
    <w:p w:rsidR="00A647DB" w:rsidRPr="00A647DB" w:rsidRDefault="00A647DB" w:rsidP="00A647DB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هداف المقرر </w:t>
      </w:r>
      <w:proofErr w:type="spellStart"/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09"/>
        <w:gridCol w:w="4205"/>
      </w:tblGrid>
      <w:tr w:rsidR="00FB49A3" w:rsidRPr="00685424" w:rsidTr="00B839F0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FB49A3" w:rsidRPr="00685424" w:rsidRDefault="00737FA2" w:rsidP="005D3A30">
            <w:pPr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ascii="Arial" w:eastAsia="Calibri" w:hAnsi="Arial" w:cs="AL-Mohanad" w:hint="cs"/>
                <w:sz w:val="28"/>
                <w:szCs w:val="28"/>
                <w:rtl/>
              </w:rPr>
              <w:t xml:space="preserve"> تكون الطالبة قادرة على </w:t>
            </w:r>
            <w:r w:rsidRPr="00737FA2">
              <w:rPr>
                <w:rFonts w:ascii="Arial" w:eastAsia="Calibri" w:hAnsi="Arial" w:cs="AL-Mohanad" w:hint="cs"/>
                <w:sz w:val="28"/>
                <w:szCs w:val="28"/>
                <w:rtl/>
              </w:rPr>
              <w:t>تحد</w:t>
            </w:r>
            <w:r>
              <w:rPr>
                <w:rFonts w:ascii="Arial" w:eastAsia="Calibri" w:hAnsi="Arial" w:cs="AL-Mohanad" w:hint="cs"/>
                <w:sz w:val="28"/>
                <w:szCs w:val="28"/>
                <w:rtl/>
              </w:rPr>
              <w:t>ي</w:t>
            </w:r>
            <w:r w:rsidR="00F509E9">
              <w:rPr>
                <w:rFonts w:ascii="Arial" w:eastAsia="Calibri" w:hAnsi="Arial" w:cs="AL-Mohanad" w:hint="cs"/>
                <w:sz w:val="28"/>
                <w:szCs w:val="28"/>
                <w:rtl/>
              </w:rPr>
              <w:t>د القواعد النحوية  واستخراجها من النصوص.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4D68DF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FB49A3" w:rsidRPr="00685424" w:rsidRDefault="00737FA2" w:rsidP="005D3A30">
            <w:pPr>
              <w:rPr>
                <w:rFonts w:cs="Arabic Transparent"/>
                <w:sz w:val="28"/>
                <w:szCs w:val="28"/>
                <w:rtl/>
              </w:rPr>
            </w:pPr>
            <w:r w:rsidRPr="00737FA2">
              <w:rPr>
                <w:rFonts w:ascii="Arial" w:eastAsia="Calibri" w:hAnsi="Arial" w:cs="AL-Mohanad" w:hint="cs"/>
                <w:sz w:val="28"/>
                <w:szCs w:val="28"/>
                <w:rtl/>
              </w:rPr>
              <w:t>تم</w:t>
            </w:r>
            <w:r w:rsidR="00E3556C">
              <w:rPr>
                <w:rFonts w:ascii="Arial" w:eastAsia="Calibri" w:hAnsi="Arial" w:cs="AL-Mohanad" w:hint="cs"/>
                <w:sz w:val="28"/>
                <w:szCs w:val="28"/>
                <w:rtl/>
              </w:rPr>
              <w:t>ي</w:t>
            </w:r>
            <w:r w:rsidRPr="00737FA2">
              <w:rPr>
                <w:rFonts w:ascii="Arial" w:eastAsia="Calibri" w:hAnsi="Arial" w:cs="AL-Mohanad" w:hint="cs"/>
                <w:sz w:val="28"/>
                <w:szCs w:val="28"/>
                <w:rtl/>
              </w:rPr>
              <w:t>يز الفروق بين التراكيب النحوية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1B2672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FB49A3" w:rsidRPr="00685424" w:rsidRDefault="00737FA2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737FA2">
              <w:rPr>
                <w:rFonts w:ascii="Arial" w:eastAsia="Calibri" w:hAnsi="Arial" w:cs="AL-Mohanad" w:hint="cs"/>
                <w:sz w:val="28"/>
                <w:szCs w:val="28"/>
                <w:rtl/>
              </w:rPr>
              <w:t>تحل</w:t>
            </w:r>
            <w:r>
              <w:rPr>
                <w:rFonts w:ascii="Arial" w:eastAsia="Calibri" w:hAnsi="Arial" w:cs="AL-Mohanad" w:hint="cs"/>
                <w:sz w:val="28"/>
                <w:szCs w:val="28"/>
                <w:rtl/>
              </w:rPr>
              <w:t>ي</w:t>
            </w:r>
            <w:r w:rsidRPr="00737FA2">
              <w:rPr>
                <w:rFonts w:ascii="Arial" w:eastAsia="Calibri" w:hAnsi="Arial" w:cs="AL-Mohanad" w:hint="cs"/>
                <w:sz w:val="28"/>
                <w:szCs w:val="28"/>
                <w:rtl/>
              </w:rPr>
              <w:t>ل الشواهد النحوية</w:t>
            </w:r>
            <w:r w:rsidR="00F509E9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والصرفية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A065F3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FB49A3" w:rsidRPr="00685424" w:rsidRDefault="00E3556C" w:rsidP="005D3A30">
            <w:pPr>
              <w:rPr>
                <w:rFonts w:cs="Arabic Transparent"/>
                <w:sz w:val="28"/>
                <w:szCs w:val="28"/>
                <w:rtl/>
              </w:rPr>
            </w:pPr>
            <w:r w:rsidRPr="00E3556C">
              <w:rPr>
                <w:rFonts w:ascii="Arial" w:eastAsia="Calibri" w:hAnsi="Arial" w:cs="AL-Mohanad" w:hint="cs"/>
                <w:sz w:val="28"/>
                <w:szCs w:val="28"/>
                <w:rtl/>
              </w:rPr>
              <w:t xml:space="preserve">تناقش </w:t>
            </w:r>
            <w:r>
              <w:rPr>
                <w:rFonts w:ascii="Arial" w:eastAsia="Calibri" w:hAnsi="Arial" w:cs="AL-Mohanad" w:hint="cs"/>
                <w:sz w:val="28"/>
                <w:szCs w:val="28"/>
                <w:rtl/>
              </w:rPr>
              <w:t xml:space="preserve"> الطالبة بفاعلية مع أستاذة المادة موضوعات المقرر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287682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</w:tcPr>
          <w:p w:rsidR="00FB49A3" w:rsidRPr="00685424" w:rsidRDefault="00F509E9" w:rsidP="005D3A30">
            <w:pPr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ascii="Arial" w:eastAsia="Calibri" w:hAnsi="Arial" w:cs="AL-Mohanad" w:hint="cs"/>
                <w:sz w:val="28"/>
                <w:szCs w:val="28"/>
                <w:rtl/>
              </w:rPr>
              <w:t>ضبط ما يقرأ وتصويب الأخطاء.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A647DB" w:rsidRP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مخرجات </w:t>
      </w:r>
      <w:proofErr w:type="spellStart"/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التعليم:</w:t>
      </w:r>
      <w:proofErr w:type="spellEnd"/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(الفهم والمعرفة والمهارات الذهنية والعملية</w:t>
      </w:r>
      <w:proofErr w:type="spellStart"/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)</w:t>
      </w:r>
      <w:proofErr w:type="spellEnd"/>
    </w:p>
    <w:p w:rsidR="00A647DB" w:rsidRPr="00A647DB" w:rsidRDefault="00A647DB" w:rsidP="00A647DB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93"/>
        <w:gridCol w:w="4420"/>
      </w:tblGrid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FB49A3" w:rsidRPr="00E3556C" w:rsidRDefault="00F509E9" w:rsidP="00E3556C">
            <w:pPr>
              <w:spacing w:after="0" w:line="240" w:lineRule="auto"/>
              <w:contextualSpacing/>
              <w:jc w:val="both"/>
              <w:rPr>
                <w:rFonts w:ascii="Arial" w:eastAsia="Calibri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eastAsia="Calibri" w:hAnsi="Arial" w:cs="AL-Mohanad" w:hint="cs"/>
                <w:b/>
                <w:sz w:val="28"/>
                <w:szCs w:val="28"/>
                <w:rtl/>
              </w:rPr>
              <w:t>القدرة على تحليل النصوص تحليلاً نحوياً وفق ما دُرس</w:t>
            </w:r>
            <w:r w:rsidR="00E3556C" w:rsidRPr="00E3556C">
              <w:rPr>
                <w:rFonts w:ascii="Arial" w:eastAsia="Calibri" w:hAnsi="Arial" w:cs="AL-Mohanad" w:hint="cs"/>
                <w:b/>
                <w:sz w:val="28"/>
                <w:szCs w:val="28"/>
                <w:rtl/>
              </w:rPr>
              <w:t>.</w:t>
            </w: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FB49A3" w:rsidRPr="00E3556C" w:rsidRDefault="00E3556C" w:rsidP="00E3556C">
            <w:pPr>
              <w:spacing w:after="0" w:line="240" w:lineRule="auto"/>
              <w:jc w:val="both"/>
              <w:rPr>
                <w:rFonts w:ascii="Arial" w:eastAsia="Calibri" w:hAnsi="Arial" w:cs="AL-Mohanad"/>
                <w:b/>
                <w:sz w:val="28"/>
                <w:szCs w:val="28"/>
                <w:rtl/>
              </w:rPr>
            </w:pPr>
            <w:r w:rsidRPr="00E3556C">
              <w:rPr>
                <w:rFonts w:ascii="Arial" w:eastAsia="Calibri" w:hAnsi="Arial" w:cs="AL-Mohanad" w:hint="cs"/>
                <w:b/>
                <w:sz w:val="28"/>
                <w:szCs w:val="28"/>
                <w:rtl/>
              </w:rPr>
              <w:t xml:space="preserve">تحسن التفكير النحوي والاستنباط للقاعدة </w:t>
            </w:r>
            <w:proofErr w:type="spellStart"/>
            <w:r w:rsidRPr="00E3556C">
              <w:rPr>
                <w:rFonts w:ascii="Arial" w:eastAsia="Calibri" w:hAnsi="Arial" w:cs="AL-Mohanad" w:hint="cs"/>
                <w:b/>
                <w:sz w:val="28"/>
                <w:szCs w:val="28"/>
                <w:rtl/>
              </w:rPr>
              <w:t>.</w:t>
            </w:r>
            <w:proofErr w:type="spellEnd"/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FB49A3" w:rsidRPr="00E3556C" w:rsidRDefault="00E3556C" w:rsidP="00E3556C">
            <w:pPr>
              <w:spacing w:after="0" w:line="240" w:lineRule="auto"/>
              <w:jc w:val="both"/>
              <w:rPr>
                <w:rFonts w:ascii="Arial" w:eastAsia="Calibri" w:hAnsi="Arial" w:cs="AL-Mohanad"/>
                <w:b/>
                <w:sz w:val="28"/>
                <w:szCs w:val="28"/>
                <w:rtl/>
              </w:rPr>
            </w:pPr>
            <w:r w:rsidRPr="00E3556C">
              <w:rPr>
                <w:rFonts w:ascii="Arial" w:eastAsia="Calibri" w:hAnsi="Arial" w:cs="AL-Mohanad" w:hint="cs"/>
                <w:b/>
                <w:sz w:val="28"/>
                <w:szCs w:val="28"/>
                <w:rtl/>
              </w:rPr>
              <w:t xml:space="preserve"> تميز الفروق بين التراكيب </w:t>
            </w:r>
            <w:r w:rsidR="00F509E9">
              <w:rPr>
                <w:rFonts w:ascii="Arial" w:eastAsia="Calibri" w:hAnsi="Arial" w:cs="AL-Mohanad" w:hint="cs"/>
                <w:b/>
                <w:sz w:val="28"/>
                <w:szCs w:val="28"/>
                <w:rtl/>
              </w:rPr>
              <w:t xml:space="preserve"> والأنماط </w:t>
            </w:r>
            <w:r w:rsidRPr="00E3556C">
              <w:rPr>
                <w:rFonts w:ascii="Arial" w:eastAsia="Calibri" w:hAnsi="Arial" w:cs="AL-Mohanad" w:hint="cs"/>
                <w:b/>
                <w:sz w:val="28"/>
                <w:szCs w:val="28"/>
                <w:rtl/>
              </w:rPr>
              <w:t xml:space="preserve">النحوية </w:t>
            </w:r>
            <w:proofErr w:type="spellStart"/>
            <w:r w:rsidRPr="00E3556C">
              <w:rPr>
                <w:rFonts w:ascii="Arial" w:eastAsia="Calibri" w:hAnsi="Arial" w:cs="AL-Mohanad" w:hint="cs"/>
                <w:b/>
                <w:sz w:val="28"/>
                <w:szCs w:val="28"/>
                <w:rtl/>
              </w:rPr>
              <w:t>.</w:t>
            </w:r>
            <w:proofErr w:type="spellEnd"/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193" w:type="dxa"/>
          </w:tcPr>
          <w:p w:rsidR="009E62BB" w:rsidRPr="00F509E9" w:rsidRDefault="00F509E9" w:rsidP="00F509E9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8"/>
                <w:szCs w:val="28"/>
                <w:lang w:val="en-AU"/>
              </w:rPr>
            </w:pPr>
            <w:r>
              <w:rPr>
                <w:rFonts w:ascii="Arial" w:eastAsia="Calibri" w:hAnsi="Arial" w:cs="AL-Mohanad" w:hint="cs"/>
                <w:b/>
                <w:sz w:val="28"/>
                <w:szCs w:val="28"/>
                <w:rtl/>
                <w:lang w:val="en-AU"/>
              </w:rPr>
              <w:t>ادراك العلاقة بين المسا</w:t>
            </w:r>
            <w:r w:rsidR="00A029A3">
              <w:rPr>
                <w:rFonts w:ascii="Arial" w:eastAsia="Calibri" w:hAnsi="Arial" w:cs="AL-Mohanad" w:hint="cs"/>
                <w:b/>
                <w:sz w:val="28"/>
                <w:szCs w:val="28"/>
                <w:rtl/>
                <w:lang w:val="en-AU"/>
              </w:rPr>
              <w:t>ئل المتشابهة النكرة   والمعرفة</w:t>
            </w:r>
            <w:r w:rsidR="009E62BB" w:rsidRPr="009E62BB">
              <w:rPr>
                <w:rFonts w:ascii="Arial" w:eastAsia="Calibri" w:hAnsi="Arial" w:cs="AL-Mohanad" w:hint="cs"/>
                <w:b/>
                <w:sz w:val="28"/>
                <w:szCs w:val="28"/>
                <w:rtl/>
                <w:lang w:val="en-AU"/>
              </w:rPr>
              <w:t xml:space="preserve"> </w:t>
            </w:r>
            <w:proofErr w:type="spellStart"/>
            <w:r w:rsidR="009E62BB" w:rsidRPr="009E62BB">
              <w:rPr>
                <w:rFonts w:ascii="Arial" w:eastAsia="Calibri" w:hAnsi="Arial" w:cs="AL-Mohanad" w:hint="cs"/>
                <w:b/>
                <w:sz w:val="28"/>
                <w:szCs w:val="28"/>
                <w:rtl/>
                <w:lang w:val="en-AU"/>
              </w:rPr>
              <w:t>.</w:t>
            </w:r>
            <w:proofErr w:type="spellEnd"/>
          </w:p>
          <w:p w:rsidR="00FB49A3" w:rsidRPr="009E62BB" w:rsidRDefault="00FB49A3" w:rsidP="005D3A30">
            <w:pPr>
              <w:rPr>
                <w:rFonts w:cs="Arabic Transparent"/>
                <w:sz w:val="28"/>
                <w:szCs w:val="28"/>
                <w:rtl/>
                <w:lang w:val="en-AU" w:bidi="ar-JO"/>
              </w:rPr>
            </w:pP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193" w:type="dxa"/>
          </w:tcPr>
          <w:p w:rsidR="009E62BB" w:rsidRPr="009E62BB" w:rsidRDefault="00A029A3" w:rsidP="009E62BB">
            <w:pPr>
              <w:spacing w:after="0" w:line="240" w:lineRule="auto"/>
              <w:contextualSpacing/>
              <w:rPr>
                <w:rFonts w:ascii="Arial" w:eastAsia="Calibri" w:hAnsi="Arial" w:cs="AL-Mohanad"/>
                <w:sz w:val="28"/>
                <w:szCs w:val="28"/>
              </w:rPr>
            </w:pPr>
            <w:r>
              <w:rPr>
                <w:rFonts w:ascii="Arial" w:eastAsia="Calibri" w:hAnsi="Arial" w:cs="AL-Mohanad" w:hint="cs"/>
                <w:sz w:val="28"/>
                <w:szCs w:val="28"/>
                <w:rtl/>
              </w:rPr>
              <w:t xml:space="preserve">القدرة على طرح الأسئلة التي توسع الفكرة وفق ما دٌرس من أنماط الجمل </w:t>
            </w:r>
            <w:proofErr w:type="spellStart"/>
            <w:r>
              <w:rPr>
                <w:rFonts w:ascii="Arial" w:eastAsia="Calibri" w:hAnsi="Arial" w:cs="AL-Mohanad"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="Arial" w:eastAsia="Calibri" w:hAnsi="Arial" w:cs="AL-Mohanad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eastAsia="Calibri" w:hAnsi="Arial" w:cs="AL-Mohanad" w:hint="cs"/>
                <w:sz w:val="28"/>
                <w:szCs w:val="28"/>
                <w:rtl/>
              </w:rPr>
              <w:t>وادارة</w:t>
            </w:r>
            <w:proofErr w:type="spellEnd"/>
            <w:r>
              <w:rPr>
                <w:rFonts w:ascii="Arial" w:eastAsia="Calibri" w:hAnsi="Arial" w:cs="AL-Mohanad" w:hint="cs"/>
                <w:sz w:val="28"/>
                <w:szCs w:val="28"/>
                <w:rtl/>
              </w:rPr>
              <w:t xml:space="preserve"> الحوارات فيها بلغة عربية فصيحة.</w:t>
            </w:r>
          </w:p>
          <w:p w:rsidR="00FB49A3" w:rsidRPr="009E62BB" w:rsidRDefault="00FB49A3" w:rsidP="005D3A30">
            <w:pPr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A029A3" w:rsidRDefault="00A029A3" w:rsidP="00A647DB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A029A3" w:rsidRDefault="00A029A3" w:rsidP="00A647DB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A647DB" w:rsidRPr="00FB49A3" w:rsidRDefault="00A647DB" w:rsidP="00A647DB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محتوى المقرر</w:t>
      </w:r>
      <w:r w:rsidR="00FB49A3" w:rsidRPr="00FB49A3">
        <w:rPr>
          <w:rFonts w:cs="Arabic Transparent" w:hint="cs"/>
          <w:sz w:val="28"/>
          <w:szCs w:val="28"/>
          <w:rtl/>
          <w:lang w:bidi="ar-JO"/>
        </w:rPr>
        <w:t>(</w:t>
      </w:r>
      <w:r w:rsidR="00FB49A3"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</w:t>
      </w:r>
      <w:proofErr w:type="spellStart"/>
      <w:r w:rsidR="00FB49A3">
        <w:rPr>
          <w:rFonts w:cs="Arabic Transparent" w:hint="cs"/>
          <w:sz w:val="28"/>
          <w:szCs w:val="28"/>
          <w:rtl/>
          <w:lang w:bidi="ar-JO"/>
        </w:rPr>
        <w:t>)</w:t>
      </w:r>
      <w:proofErr w:type="spellEnd"/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33"/>
        <w:gridCol w:w="1290"/>
        <w:gridCol w:w="1375"/>
      </w:tblGrid>
      <w:tr w:rsidR="00A647DB" w:rsidRPr="00987518" w:rsidTr="00924C15">
        <w:trPr>
          <w:jc w:val="center"/>
        </w:trPr>
        <w:tc>
          <w:tcPr>
            <w:tcW w:w="6833" w:type="dxa"/>
          </w:tcPr>
          <w:p w:rsidR="00A647DB" w:rsidRPr="00987518" w:rsidRDefault="00A647DB" w:rsidP="005D3A30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val="fr-FR"/>
              </w:rPr>
            </w:pPr>
            <w:r w:rsidRPr="00987518">
              <w:rPr>
                <w:rFonts w:ascii="Arial" w:hAnsi="Arial" w:cs="AL-Mohanad"/>
                <w:b/>
                <w:bCs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FB49A3" w:rsidRPr="00987518" w:rsidRDefault="00FB49A3" w:rsidP="00FB49A3">
            <w:pPr>
              <w:bidi w:val="0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987518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90" w:type="dxa"/>
          </w:tcPr>
          <w:p w:rsidR="00A647DB" w:rsidRPr="00987518" w:rsidRDefault="00A647DB" w:rsidP="005D3A30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98751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عدد الأسابيع</w:t>
            </w:r>
          </w:p>
          <w:p w:rsidR="00FB49A3" w:rsidRPr="00987518" w:rsidRDefault="00FB49A3" w:rsidP="00FB49A3">
            <w:pPr>
              <w:bidi w:val="0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987518">
              <w:rPr>
                <w:rFonts w:ascii="Arial" w:hAnsi="Arial" w:cs="AL-Mohanad"/>
                <w:b/>
                <w:bCs/>
                <w:sz w:val="28"/>
                <w:szCs w:val="28"/>
              </w:rPr>
              <w:t>(Weeks)</w:t>
            </w:r>
          </w:p>
        </w:tc>
        <w:tc>
          <w:tcPr>
            <w:tcW w:w="1375" w:type="dxa"/>
          </w:tcPr>
          <w:p w:rsidR="00A647DB" w:rsidRPr="00987518" w:rsidRDefault="00A647DB" w:rsidP="005D3A30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98751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FB49A3" w:rsidRPr="00987518" w:rsidRDefault="00FB49A3" w:rsidP="00FB49A3">
            <w:pPr>
              <w:bidi w:val="0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987518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t>(Hours)</w:t>
            </w:r>
          </w:p>
        </w:tc>
      </w:tr>
      <w:tr w:rsidR="0013475D" w:rsidRPr="00987518" w:rsidTr="00924C15">
        <w:trPr>
          <w:jc w:val="center"/>
        </w:trPr>
        <w:tc>
          <w:tcPr>
            <w:tcW w:w="6833" w:type="dxa"/>
          </w:tcPr>
          <w:p w:rsidR="0013475D" w:rsidRPr="0091204F" w:rsidRDefault="008C0814" w:rsidP="000375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مف</w:t>
            </w:r>
            <w:r w:rsidRPr="008C0814">
              <w:rPr>
                <w:rFonts w:ascii="Traditional Arabic" w:eastAsia="Times New Roman" w:hAnsi="Traditional Arabic" w:cs="Traditional Arabic" w:hint="eastAsia"/>
                <w:b/>
                <w:bCs/>
                <w:sz w:val="32"/>
                <w:szCs w:val="32"/>
                <w:rtl/>
              </w:rPr>
              <w:t>ه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وم الإعراب وأنواع</w:t>
            </w:r>
            <w:r w:rsidRPr="008C0814">
              <w:rPr>
                <w:rFonts w:ascii="Traditional Arabic" w:eastAsia="Times New Roman" w:hAnsi="Traditional Arabic" w:cs="Traditional Arabic" w:hint="eastAsia"/>
                <w:b/>
                <w:bCs/>
                <w:sz w:val="32"/>
                <w:szCs w:val="32"/>
                <w:rtl/>
              </w:rPr>
              <w:t>ه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وعلامات</w:t>
            </w:r>
            <w:r w:rsidRPr="008C0814">
              <w:rPr>
                <w:rFonts w:ascii="Traditional Arabic" w:eastAsia="Times New Roman" w:hAnsi="Traditional Arabic" w:cs="Traditional Arabic" w:hint="eastAsia"/>
                <w:b/>
                <w:bCs/>
                <w:sz w:val="32"/>
                <w:szCs w:val="32"/>
                <w:rtl/>
              </w:rPr>
              <w:t>ه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،</w:t>
            </w:r>
            <w:proofErr w:type="spellEnd"/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وعلاقت</w:t>
            </w:r>
            <w:r w:rsidRPr="008C0814">
              <w:rPr>
                <w:rFonts w:ascii="Traditional Arabic" w:eastAsia="Times New Roman" w:hAnsi="Traditional Arabic" w:cs="Traditional Arabic" w:hint="eastAsia"/>
                <w:b/>
                <w:bCs/>
                <w:sz w:val="32"/>
                <w:szCs w:val="32"/>
                <w:rtl/>
              </w:rPr>
              <w:t>ه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بالمعنى(نماذج تطبيقية من القرآن الكريم</w:t>
            </w:r>
            <w:proofErr w:type="spellStart"/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1290" w:type="dxa"/>
          </w:tcPr>
          <w:p w:rsidR="0013475D" w:rsidRPr="00987518" w:rsidRDefault="00924C15" w:rsidP="005D3A3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5" w:type="dxa"/>
          </w:tcPr>
          <w:p w:rsidR="0013475D" w:rsidRPr="00987518" w:rsidRDefault="00924C15" w:rsidP="005D3A3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AA725B" w:rsidRPr="00987518" w:rsidTr="00924C15">
        <w:trPr>
          <w:jc w:val="center"/>
        </w:trPr>
        <w:tc>
          <w:tcPr>
            <w:tcW w:w="6833" w:type="dxa"/>
          </w:tcPr>
          <w:p w:rsidR="00AA725B" w:rsidRPr="0091204F" w:rsidRDefault="008C0814" w:rsidP="000375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نصوص تطبيقية على المعرب والمبني من الأسماء والأفعال</w:t>
            </w:r>
          </w:p>
        </w:tc>
        <w:tc>
          <w:tcPr>
            <w:tcW w:w="1290" w:type="dxa"/>
          </w:tcPr>
          <w:p w:rsidR="00AA725B" w:rsidRPr="00987518" w:rsidRDefault="00D13EBE" w:rsidP="005D3A3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98751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5" w:type="dxa"/>
          </w:tcPr>
          <w:p w:rsidR="00AA725B" w:rsidRPr="00987518" w:rsidRDefault="00D13EBE" w:rsidP="005D3A3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98751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AA725B" w:rsidRPr="00987518" w:rsidTr="00924C15">
        <w:trPr>
          <w:jc w:val="center"/>
        </w:trPr>
        <w:tc>
          <w:tcPr>
            <w:tcW w:w="6833" w:type="dxa"/>
          </w:tcPr>
          <w:p w:rsidR="00AA725B" w:rsidRPr="0091204F" w:rsidRDefault="008C0814" w:rsidP="00F76C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نصوص تطبيقية على الجملة الاسمية </w:t>
            </w:r>
            <w:proofErr w:type="spellStart"/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ونواسخ</w:t>
            </w:r>
            <w:r w:rsidRPr="008C0814">
              <w:rPr>
                <w:rFonts w:ascii="Traditional Arabic" w:eastAsia="Times New Roman" w:hAnsi="Traditional Arabic" w:cs="Traditional Arabic" w:hint="eastAsia"/>
                <w:b/>
                <w:bCs/>
                <w:sz w:val="32"/>
                <w:szCs w:val="32"/>
                <w:rtl/>
              </w:rPr>
              <w:t>ه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ا</w:t>
            </w:r>
            <w:proofErr w:type="spellEnd"/>
          </w:p>
        </w:tc>
        <w:tc>
          <w:tcPr>
            <w:tcW w:w="1290" w:type="dxa"/>
          </w:tcPr>
          <w:p w:rsidR="00AA725B" w:rsidRPr="00987518" w:rsidRDefault="00D13EBE" w:rsidP="005D3A3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98751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1</w:t>
            </w:r>
          </w:p>
        </w:tc>
        <w:tc>
          <w:tcPr>
            <w:tcW w:w="1375" w:type="dxa"/>
          </w:tcPr>
          <w:p w:rsidR="00AA725B" w:rsidRPr="00987518" w:rsidRDefault="00D13EBE" w:rsidP="005D3A30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98751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3</w:t>
            </w:r>
          </w:p>
        </w:tc>
      </w:tr>
      <w:tr w:rsidR="00AA725B" w:rsidRPr="00987518" w:rsidTr="00924C15">
        <w:trPr>
          <w:trHeight w:val="773"/>
          <w:jc w:val="center"/>
        </w:trPr>
        <w:tc>
          <w:tcPr>
            <w:tcW w:w="6833" w:type="dxa"/>
          </w:tcPr>
          <w:p w:rsidR="00AA725B" w:rsidRPr="0091204F" w:rsidRDefault="008C0814" w:rsidP="00332C15">
            <w:pPr>
              <w:spacing w:line="240" w:lineRule="auto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نصوص تطبيقية على الجملة الفعلية ومكملات</w:t>
            </w:r>
            <w:r w:rsidRPr="008C0814">
              <w:rPr>
                <w:rFonts w:ascii="Traditional Arabic" w:eastAsia="Times New Roman" w:hAnsi="Traditional Arabic" w:cs="Traditional Arabic" w:hint="eastAsia"/>
                <w:b/>
                <w:bCs/>
                <w:sz w:val="32"/>
                <w:szCs w:val="32"/>
                <w:rtl/>
              </w:rPr>
              <w:t>ه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ا</w:t>
            </w:r>
          </w:p>
        </w:tc>
        <w:tc>
          <w:tcPr>
            <w:tcW w:w="1290" w:type="dxa"/>
          </w:tcPr>
          <w:p w:rsidR="00AA725B" w:rsidRPr="00987518" w:rsidRDefault="00D13EBE" w:rsidP="00D13EBE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98751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5" w:type="dxa"/>
          </w:tcPr>
          <w:p w:rsidR="00AA725B" w:rsidRPr="00987518" w:rsidRDefault="00D13EBE" w:rsidP="00D74D1C">
            <w:pPr>
              <w:spacing w:line="216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98751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       3</w:t>
            </w:r>
          </w:p>
        </w:tc>
      </w:tr>
      <w:tr w:rsidR="00AA725B" w:rsidRPr="00987518" w:rsidTr="00924C15">
        <w:trPr>
          <w:trHeight w:val="773"/>
          <w:jc w:val="center"/>
        </w:trPr>
        <w:tc>
          <w:tcPr>
            <w:tcW w:w="6833" w:type="dxa"/>
          </w:tcPr>
          <w:p w:rsidR="00AA725B" w:rsidRPr="0091204F" w:rsidRDefault="008C0814" w:rsidP="008C08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تطبيقات على المجرورات وأنواع</w:t>
            </w:r>
            <w:r w:rsidRPr="008C0814">
              <w:rPr>
                <w:rFonts w:ascii="Traditional Arabic" w:eastAsia="Times New Roman" w:hAnsi="Traditional Arabic" w:cs="Traditional Arabic" w:hint="eastAsia"/>
                <w:b/>
                <w:bCs/>
                <w:sz w:val="32"/>
                <w:szCs w:val="32"/>
                <w:rtl/>
              </w:rPr>
              <w:t>ه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ا</w:t>
            </w:r>
            <w:r w:rsidR="00D516C7" w:rsidRPr="0091204F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A10834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-</w:t>
            </w:r>
            <w:proofErr w:type="spellEnd"/>
            <w:r w:rsidR="00A10834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10834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نصوص تطبيقية على التوابع</w:t>
            </w:r>
          </w:p>
        </w:tc>
        <w:tc>
          <w:tcPr>
            <w:tcW w:w="1290" w:type="dxa"/>
          </w:tcPr>
          <w:p w:rsidR="00AA725B" w:rsidRPr="00987518" w:rsidRDefault="00D13EBE" w:rsidP="00D13EBE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98751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5" w:type="dxa"/>
          </w:tcPr>
          <w:p w:rsidR="00AA725B" w:rsidRPr="00987518" w:rsidRDefault="00D13EBE" w:rsidP="00D13EBE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98751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3475D" w:rsidRPr="00987518" w:rsidTr="00924C15">
        <w:trPr>
          <w:jc w:val="center"/>
        </w:trPr>
        <w:tc>
          <w:tcPr>
            <w:tcW w:w="6833" w:type="dxa"/>
          </w:tcPr>
          <w:p w:rsidR="00924C15" w:rsidRPr="00A10834" w:rsidRDefault="00A10834" w:rsidP="00D516C7">
            <w:pPr>
              <w:spacing w:before="100" w:beforeAutospacing="1" w:after="100" w:afterAutospacing="1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A10834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قراءة في كتاب مغني اللبيب عن كتب </w:t>
            </w:r>
            <w:proofErr w:type="spellStart"/>
            <w:r w:rsidRPr="00A10834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الأعاريب</w:t>
            </w:r>
            <w:proofErr w:type="spellEnd"/>
            <w:r w:rsidRPr="00A10834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لابن </w:t>
            </w:r>
            <w:r w:rsidRPr="008C0814">
              <w:rPr>
                <w:rFonts w:ascii="Traditional Arabic" w:eastAsia="Times New Roman" w:hAnsi="Traditional Arabic" w:cs="Traditional Arabic" w:hint="eastAsia"/>
                <w:b/>
                <w:bCs/>
                <w:sz w:val="32"/>
                <w:szCs w:val="32"/>
                <w:rtl/>
              </w:rPr>
              <w:t>ه</w:t>
            </w:r>
            <w:r w:rsidRPr="00A10834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شام الأنصاري (الأحكام التي يكثر دور</w:t>
            </w:r>
            <w:r w:rsidRPr="008C0814">
              <w:rPr>
                <w:rFonts w:ascii="Traditional Arabic" w:eastAsia="Times New Roman" w:hAnsi="Traditional Arabic" w:cs="Traditional Arabic" w:hint="eastAsia"/>
                <w:b/>
                <w:bCs/>
                <w:sz w:val="32"/>
                <w:szCs w:val="32"/>
                <w:rtl/>
              </w:rPr>
              <w:t>ه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ا ويقبح بالمعرب ج</w:t>
            </w:r>
            <w:r w:rsidRPr="008C0814">
              <w:rPr>
                <w:rFonts w:ascii="Traditional Arabic" w:eastAsia="Times New Roman" w:hAnsi="Traditional Arabic" w:cs="Traditional Arabic" w:hint="eastAsia"/>
                <w:b/>
                <w:bCs/>
                <w:sz w:val="32"/>
                <w:szCs w:val="32"/>
                <w:rtl/>
              </w:rPr>
              <w:t>ه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ل</w:t>
            </w:r>
            <w:r w:rsidRPr="008C0814">
              <w:rPr>
                <w:rFonts w:ascii="Traditional Arabic" w:eastAsia="Times New Roman" w:hAnsi="Traditional Arabic" w:cs="Traditional Arabic" w:hint="eastAsia"/>
                <w:b/>
                <w:bCs/>
                <w:sz w:val="32"/>
                <w:szCs w:val="32"/>
                <w:rtl/>
              </w:rPr>
              <w:t>ه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 </w:t>
            </w:r>
            <w:proofErr w:type="spellStart"/>
            <w:r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proofErr w:type="spellEnd"/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الج</w:t>
            </w:r>
            <w:r w:rsidRPr="008C0814">
              <w:rPr>
                <w:rFonts w:ascii="Traditional Arabic" w:eastAsia="Times New Roman" w:hAnsi="Traditional Arabic" w:cs="Traditional Arabic" w:hint="eastAsia"/>
                <w:b/>
                <w:bCs/>
                <w:sz w:val="32"/>
                <w:szCs w:val="32"/>
                <w:rtl/>
              </w:rPr>
              <w:t>ه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ات التي يدخل الاعتراض على المعرب من ج</w:t>
            </w:r>
            <w:r w:rsidRPr="008C0814">
              <w:rPr>
                <w:rFonts w:ascii="Traditional Arabic" w:eastAsia="Times New Roman" w:hAnsi="Traditional Arabic" w:cs="Traditional Arabic" w:hint="eastAsia"/>
                <w:b/>
                <w:bCs/>
                <w:sz w:val="32"/>
                <w:szCs w:val="32"/>
                <w:rtl/>
              </w:rPr>
              <w:t>ه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ت</w:t>
            </w:r>
            <w:r w:rsidRPr="008C0814">
              <w:rPr>
                <w:rFonts w:ascii="Traditional Arabic" w:eastAsia="Times New Roman" w:hAnsi="Traditional Arabic" w:cs="Traditional Arabic" w:hint="eastAsia"/>
                <w:b/>
                <w:bCs/>
                <w:sz w:val="32"/>
                <w:szCs w:val="32"/>
                <w:rtl/>
              </w:rPr>
              <w:t>ه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ا</w:t>
            </w:r>
            <w:proofErr w:type="spellStart"/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1290" w:type="dxa"/>
          </w:tcPr>
          <w:p w:rsidR="0013475D" w:rsidRPr="00987518" w:rsidRDefault="00987518" w:rsidP="00D13EBE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98751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  <w:p w:rsidR="0013475D" w:rsidRPr="00987518" w:rsidRDefault="0013475D" w:rsidP="0013475D">
            <w:pPr>
              <w:spacing w:line="216" w:lineRule="auto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375" w:type="dxa"/>
          </w:tcPr>
          <w:p w:rsidR="0013475D" w:rsidRPr="00987518" w:rsidRDefault="00D13EBE" w:rsidP="00D13EBE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98751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AA725B" w:rsidRPr="00987518" w:rsidTr="00924C15">
        <w:trPr>
          <w:jc w:val="center"/>
        </w:trPr>
        <w:tc>
          <w:tcPr>
            <w:tcW w:w="6833" w:type="dxa"/>
          </w:tcPr>
          <w:p w:rsidR="00FD70FD" w:rsidRPr="0091204F" w:rsidRDefault="008C0814" w:rsidP="009875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نصوص مختارة على إعراب الجمل وأشبا</w:t>
            </w:r>
            <w:r w:rsidRPr="008C0814">
              <w:rPr>
                <w:rFonts w:ascii="Traditional Arabic" w:eastAsia="Times New Roman" w:hAnsi="Traditional Arabic" w:cs="Traditional Arabic" w:hint="eastAsia"/>
                <w:b/>
                <w:bCs/>
                <w:sz w:val="32"/>
                <w:szCs w:val="32"/>
                <w:rtl/>
              </w:rPr>
              <w:t>ه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الجمل</w:t>
            </w:r>
          </w:p>
        </w:tc>
        <w:tc>
          <w:tcPr>
            <w:tcW w:w="1290" w:type="dxa"/>
          </w:tcPr>
          <w:p w:rsidR="00AA725B" w:rsidRPr="00987518" w:rsidRDefault="00987518" w:rsidP="00D74D1C">
            <w:pPr>
              <w:spacing w:line="216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98751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      1</w:t>
            </w:r>
          </w:p>
        </w:tc>
        <w:tc>
          <w:tcPr>
            <w:tcW w:w="1375" w:type="dxa"/>
          </w:tcPr>
          <w:p w:rsidR="00AA725B" w:rsidRPr="00987518" w:rsidRDefault="00987518" w:rsidP="00D74D1C">
            <w:pPr>
              <w:spacing w:line="216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98751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     3</w:t>
            </w:r>
          </w:p>
        </w:tc>
      </w:tr>
      <w:tr w:rsidR="00987518" w:rsidRPr="00987518" w:rsidTr="00924C15">
        <w:trPr>
          <w:jc w:val="center"/>
        </w:trPr>
        <w:tc>
          <w:tcPr>
            <w:tcW w:w="6833" w:type="dxa"/>
          </w:tcPr>
          <w:p w:rsidR="00987518" w:rsidRPr="0091204F" w:rsidRDefault="008C0814" w:rsidP="00987518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نصوص تطبيقية على التقديم والتأخير في الرتب النحوية</w:t>
            </w:r>
          </w:p>
        </w:tc>
        <w:tc>
          <w:tcPr>
            <w:tcW w:w="1290" w:type="dxa"/>
          </w:tcPr>
          <w:p w:rsidR="00987518" w:rsidRPr="00987518" w:rsidRDefault="00987518" w:rsidP="00D74D1C">
            <w:pPr>
              <w:spacing w:line="216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      1</w:t>
            </w:r>
          </w:p>
        </w:tc>
        <w:tc>
          <w:tcPr>
            <w:tcW w:w="1375" w:type="dxa"/>
          </w:tcPr>
          <w:p w:rsidR="00987518" w:rsidRPr="00987518" w:rsidRDefault="00987518" w:rsidP="00D74D1C">
            <w:pPr>
              <w:spacing w:line="216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      3</w:t>
            </w:r>
          </w:p>
        </w:tc>
      </w:tr>
      <w:tr w:rsidR="00924C15" w:rsidRPr="00987518" w:rsidTr="00924C15">
        <w:trPr>
          <w:jc w:val="center"/>
        </w:trPr>
        <w:tc>
          <w:tcPr>
            <w:tcW w:w="6833" w:type="dxa"/>
          </w:tcPr>
          <w:p w:rsidR="00924C15" w:rsidRPr="0091204F" w:rsidRDefault="00316EE6" w:rsidP="00987518">
            <w:pPr>
              <w:spacing w:before="100" w:beforeAutospacing="1" w:after="100" w:afterAutospacing="1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تطبيقات على الحذف والتقدير في مختلف البواب النحوية</w:t>
            </w:r>
          </w:p>
        </w:tc>
        <w:tc>
          <w:tcPr>
            <w:tcW w:w="1290" w:type="dxa"/>
          </w:tcPr>
          <w:p w:rsidR="00924C15" w:rsidRDefault="00924C15" w:rsidP="00D74D1C">
            <w:pPr>
              <w:spacing w:line="216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      1</w:t>
            </w:r>
          </w:p>
        </w:tc>
        <w:tc>
          <w:tcPr>
            <w:tcW w:w="1375" w:type="dxa"/>
          </w:tcPr>
          <w:p w:rsidR="00924C15" w:rsidRDefault="00924C15" w:rsidP="00D74D1C">
            <w:pPr>
              <w:spacing w:line="216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      3</w:t>
            </w:r>
          </w:p>
        </w:tc>
      </w:tr>
      <w:tr w:rsidR="00AA725B" w:rsidRPr="00987518" w:rsidTr="00924C15">
        <w:trPr>
          <w:jc w:val="center"/>
        </w:trPr>
        <w:tc>
          <w:tcPr>
            <w:tcW w:w="6833" w:type="dxa"/>
          </w:tcPr>
          <w:p w:rsidR="00AA725B" w:rsidRPr="00316EE6" w:rsidRDefault="00316EE6" w:rsidP="001A31CC">
            <w:pPr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eastAsia="ar-SA"/>
              </w:rPr>
              <w:t>مف</w:t>
            </w:r>
            <w:r w:rsidRPr="008C0814">
              <w:rPr>
                <w:rFonts w:ascii="Traditional Arabic" w:eastAsia="Times New Roman" w:hAnsi="Traditional Arabic" w:cs="Traditional Arabic" w:hint="eastAsia"/>
                <w:b/>
                <w:bCs/>
                <w:sz w:val="32"/>
                <w:szCs w:val="32"/>
                <w:rtl/>
              </w:rPr>
              <w:t>ه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وم الصيغة الصرفية وعلاقت</w:t>
            </w:r>
            <w:r w:rsidRPr="008C0814">
              <w:rPr>
                <w:rFonts w:ascii="Traditional Arabic" w:eastAsia="Times New Roman" w:hAnsi="Traditional Arabic" w:cs="Traditional Arabic" w:hint="eastAsia"/>
                <w:b/>
                <w:bCs/>
                <w:sz w:val="32"/>
                <w:szCs w:val="32"/>
                <w:rtl/>
              </w:rPr>
              <w:t>ه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ا بالمعنى</w:t>
            </w:r>
            <w:r w:rsidR="001A31CC" w:rsidRPr="001A31CC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من خلال </w:t>
            </w:r>
            <w:r w:rsidR="001A31CC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بعض كتب الصرف القديمة (شرح الشافية للرضي</w:t>
            </w:r>
            <w:proofErr w:type="spellStart"/>
            <w:r w:rsidR="001A31CC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1290" w:type="dxa"/>
          </w:tcPr>
          <w:p w:rsidR="00AA725B" w:rsidRPr="00987518" w:rsidRDefault="00D13EBE" w:rsidP="00D13EBE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98751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5" w:type="dxa"/>
          </w:tcPr>
          <w:p w:rsidR="00AA725B" w:rsidRPr="00987518" w:rsidRDefault="00D13EBE" w:rsidP="00D13EBE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98751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924C15" w:rsidRPr="00987518" w:rsidTr="00924C15">
        <w:trPr>
          <w:jc w:val="center"/>
        </w:trPr>
        <w:tc>
          <w:tcPr>
            <w:tcW w:w="6833" w:type="dxa"/>
          </w:tcPr>
          <w:p w:rsidR="00924C15" w:rsidRPr="0091204F" w:rsidRDefault="00316EE6" w:rsidP="00332C15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إنابة الصيغ بعض</w:t>
            </w:r>
            <w:r w:rsidRPr="008C0814">
              <w:rPr>
                <w:rFonts w:ascii="Traditional Arabic" w:eastAsia="Times New Roman" w:hAnsi="Traditional Arabic" w:cs="Traditional Arabic" w:hint="eastAsia"/>
                <w:b/>
                <w:bCs/>
                <w:sz w:val="32"/>
                <w:szCs w:val="32"/>
                <w:rtl/>
              </w:rPr>
              <w:t>ه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ا عن بعض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(فعيل بمعنى فاعل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فعيل بمعنى مفعول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1290" w:type="dxa"/>
          </w:tcPr>
          <w:p w:rsidR="00924C15" w:rsidRPr="00987518" w:rsidRDefault="00924C15" w:rsidP="00D13EBE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5" w:type="dxa"/>
          </w:tcPr>
          <w:p w:rsidR="00924C15" w:rsidRPr="00987518" w:rsidRDefault="00924C15" w:rsidP="00D13EBE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13475D" w:rsidRPr="00987518" w:rsidTr="00924C15">
        <w:trPr>
          <w:jc w:val="center"/>
        </w:trPr>
        <w:tc>
          <w:tcPr>
            <w:tcW w:w="6833" w:type="dxa"/>
          </w:tcPr>
          <w:p w:rsidR="0013475D" w:rsidRPr="00316EE6" w:rsidRDefault="00316EE6" w:rsidP="00316EE6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316EE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وحدة الشكل</w:t>
            </w:r>
            <w:r w:rsidR="00DB119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اللفظي</w:t>
            </w:r>
            <w:r w:rsidRPr="00316EE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مع تعدد الصيغة والدلالة (قيل:فعل ماض مبني للمج</w:t>
            </w:r>
            <w:r w:rsidRPr="00316EE6">
              <w:rPr>
                <w:rFonts w:ascii="Traditional Arabic" w:hAnsi="Traditional Arabic" w:cs="Traditional Arabic" w:hint="eastAsia"/>
                <w:b/>
                <w:bCs/>
                <w:sz w:val="32"/>
                <w:szCs w:val="32"/>
                <w:rtl/>
              </w:rPr>
              <w:t>ه</w:t>
            </w:r>
            <w:r w:rsidRPr="00316EE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ول ومصدر بمعنى قول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–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سجود:مصدر وجمع تكسير لساجد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1290" w:type="dxa"/>
          </w:tcPr>
          <w:p w:rsidR="0013475D" w:rsidRPr="00987518" w:rsidRDefault="00D13EBE" w:rsidP="00D13EBE">
            <w:pPr>
              <w:spacing w:line="216" w:lineRule="auto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98751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5" w:type="dxa"/>
          </w:tcPr>
          <w:p w:rsidR="0013475D" w:rsidRPr="00987518" w:rsidRDefault="00D13EBE" w:rsidP="00D13EBE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98751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AA725B" w:rsidRPr="00987518" w:rsidTr="00924C15">
        <w:trPr>
          <w:jc w:val="center"/>
        </w:trPr>
        <w:tc>
          <w:tcPr>
            <w:tcW w:w="6833" w:type="dxa"/>
          </w:tcPr>
          <w:p w:rsidR="00AA725B" w:rsidRPr="00A10834" w:rsidRDefault="00A10834" w:rsidP="00A10834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1083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تطبيقات على معاني الصيغ الصرفية</w:t>
            </w:r>
          </w:p>
        </w:tc>
        <w:tc>
          <w:tcPr>
            <w:tcW w:w="1290" w:type="dxa"/>
          </w:tcPr>
          <w:p w:rsidR="00AA725B" w:rsidRPr="00987518" w:rsidRDefault="00D13EBE" w:rsidP="00D74D1C">
            <w:pPr>
              <w:spacing w:line="216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98751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      1</w:t>
            </w:r>
          </w:p>
        </w:tc>
        <w:tc>
          <w:tcPr>
            <w:tcW w:w="1375" w:type="dxa"/>
          </w:tcPr>
          <w:p w:rsidR="00AA725B" w:rsidRPr="00987518" w:rsidRDefault="00D13EBE" w:rsidP="00D74D1C">
            <w:pPr>
              <w:spacing w:line="216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98751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       3</w:t>
            </w:r>
          </w:p>
        </w:tc>
      </w:tr>
      <w:tr w:rsidR="00AA725B" w:rsidRPr="00987518" w:rsidTr="00924C15">
        <w:trPr>
          <w:jc w:val="center"/>
        </w:trPr>
        <w:tc>
          <w:tcPr>
            <w:tcW w:w="6833" w:type="dxa"/>
          </w:tcPr>
          <w:p w:rsidR="00AA725B" w:rsidRPr="00A10834" w:rsidRDefault="00A10834" w:rsidP="00D70F32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1083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نصوص مختارة من كتب إعراب القرآن الكريم (التبيان في إعراب القرآن </w:t>
            </w:r>
            <w:proofErr w:type="spellStart"/>
            <w:r w:rsidRPr="00A1083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للعكبري)</w:t>
            </w:r>
            <w:proofErr w:type="spellEnd"/>
            <w:r w:rsidR="00D70F3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</w:t>
            </w:r>
            <w:r w:rsidR="00D70F32" w:rsidRPr="00A1083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من كتب إعراب الحديث الشريف (عقود الزبرجد للسيوطي</w:t>
            </w:r>
            <w:proofErr w:type="spellStart"/>
            <w:r w:rsidR="00D70F32" w:rsidRPr="00A1083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1290" w:type="dxa"/>
          </w:tcPr>
          <w:p w:rsidR="00AA725B" w:rsidRPr="00987518" w:rsidRDefault="00D13EBE" w:rsidP="00D74D1C">
            <w:pPr>
              <w:spacing w:line="216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98751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      1</w:t>
            </w:r>
          </w:p>
        </w:tc>
        <w:tc>
          <w:tcPr>
            <w:tcW w:w="1375" w:type="dxa"/>
          </w:tcPr>
          <w:p w:rsidR="00AA725B" w:rsidRPr="00987518" w:rsidRDefault="00D13EBE" w:rsidP="00D74D1C">
            <w:pPr>
              <w:spacing w:line="216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98751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      3</w:t>
            </w:r>
          </w:p>
        </w:tc>
      </w:tr>
      <w:tr w:rsidR="00A10834" w:rsidRPr="00987518" w:rsidTr="00924C15">
        <w:trPr>
          <w:jc w:val="center"/>
        </w:trPr>
        <w:tc>
          <w:tcPr>
            <w:tcW w:w="6833" w:type="dxa"/>
          </w:tcPr>
          <w:p w:rsidR="00A10834" w:rsidRPr="001314C2" w:rsidRDefault="00D70F32" w:rsidP="00131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eastAsiaTheme="minorHAnsi" w:hAnsi="Traditional Arabic" w:cs="Traditional Arabic"/>
                <w:b/>
                <w:bCs/>
                <w:color w:val="000080"/>
                <w:sz w:val="32"/>
                <w:szCs w:val="32"/>
                <w:rtl/>
              </w:rPr>
            </w:pPr>
            <w:r w:rsidRPr="00A1083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نصوص مختارة من كتب إعراب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الشعر العربي القديم (</w:t>
            </w:r>
            <w:r>
              <w:rPr>
                <w:rFonts w:ascii="Traditional Arabic" w:eastAsiaTheme="minorHAnsi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كتاب الشعر أو شرح </w:t>
            </w:r>
            <w:r>
              <w:rPr>
                <w:rFonts w:ascii="Traditional Arabic" w:eastAsiaTheme="minorHAnsi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lastRenderedPageBreak/>
              <w:t xml:space="preserve">الأبيات المشكلة الإعراب </w:t>
            </w:r>
            <w:r w:rsidR="001314C2">
              <w:rPr>
                <w:rFonts w:ascii="Traditional Arabic" w:eastAsiaTheme="minorHAnsi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لأبي علي</w:t>
            </w:r>
            <w:r>
              <w:rPr>
                <w:rFonts w:ascii="Traditional Arabic" w:eastAsiaTheme="minorHAnsi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الفارسيّ</w:t>
            </w:r>
            <w:proofErr w:type="spellStart"/>
            <w:r w:rsidR="001314C2">
              <w:rPr>
                <w:rFonts w:ascii="Traditional Arabic" w:eastAsiaTheme="minorHAnsi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1290" w:type="dxa"/>
          </w:tcPr>
          <w:p w:rsidR="00A10834" w:rsidRPr="00987518" w:rsidRDefault="00A10834" w:rsidP="00D74D1C">
            <w:pPr>
              <w:spacing w:line="216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1375" w:type="dxa"/>
          </w:tcPr>
          <w:p w:rsidR="00A10834" w:rsidRPr="00987518" w:rsidRDefault="00A10834" w:rsidP="00D74D1C">
            <w:pPr>
              <w:spacing w:line="216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</w:tbl>
    <w:p w:rsidR="00A647DB" w:rsidRPr="00987518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FB49A3" w:rsidRPr="00987518" w:rsidRDefault="00A647DB" w:rsidP="00163634">
      <w:pPr>
        <w:rPr>
          <w:rFonts w:cs="Arabic Transparent"/>
          <w:b/>
          <w:bCs/>
          <w:sz w:val="28"/>
          <w:szCs w:val="28"/>
          <w:rtl/>
          <w:lang w:bidi="ar-JO"/>
        </w:rPr>
      </w:pPr>
      <w:r w:rsidRPr="00987518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الكتاب المقرر والمراجع </w:t>
      </w:r>
      <w:proofErr w:type="spellStart"/>
      <w:r w:rsidRPr="00987518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المساندة:</w:t>
      </w:r>
      <w:proofErr w:type="spellEnd"/>
      <w:r w:rsidR="00FB49A3" w:rsidRPr="00987518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(يتم تعبئتها </w:t>
      </w:r>
      <w:r w:rsidR="00163634" w:rsidRPr="00987518">
        <w:rPr>
          <w:rFonts w:cs="Arabic Transparent" w:hint="cs"/>
          <w:b/>
          <w:bCs/>
          <w:sz w:val="28"/>
          <w:szCs w:val="28"/>
          <w:rtl/>
          <w:lang w:bidi="ar-JO"/>
        </w:rPr>
        <w:t>بلغة الكتاب الذي يدرس</w:t>
      </w:r>
      <w:proofErr w:type="spellStart"/>
      <w:r w:rsidR="00FB49A3" w:rsidRPr="00987518">
        <w:rPr>
          <w:rFonts w:cs="Arabic Transparent" w:hint="cs"/>
          <w:b/>
          <w:bCs/>
          <w:sz w:val="28"/>
          <w:szCs w:val="28"/>
          <w:rtl/>
          <w:lang w:bidi="ar-JO"/>
        </w:rPr>
        <w:t>)</w:t>
      </w:r>
      <w:proofErr w:type="spellEnd"/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1"/>
        <w:gridCol w:w="6805"/>
      </w:tblGrid>
      <w:tr w:rsidR="00FB49A3" w:rsidRPr="0098751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987518" w:rsidRDefault="00FB49A3" w:rsidP="00726D08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987518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اسم الكتاب المقرر</w:t>
            </w:r>
          </w:p>
          <w:p w:rsidR="00FB49A3" w:rsidRPr="00987518" w:rsidRDefault="00FB49A3" w:rsidP="00726D08">
            <w:pPr>
              <w:bidi w:val="0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 w:rsidRPr="00987518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FB49A3" w:rsidRPr="00987518" w:rsidRDefault="00B17140" w:rsidP="004C1BF7">
            <w:pPr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الشامل في تحليل النصوص </w:t>
            </w:r>
          </w:p>
        </w:tc>
      </w:tr>
      <w:tr w:rsidR="00FB49A3" w:rsidRPr="0098751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987518" w:rsidRDefault="00FB49A3" w:rsidP="00726D08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</w:pPr>
            <w:r w:rsidRPr="00987518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اسم المؤلف (رئيسي</w:t>
            </w:r>
            <w:proofErr w:type="spellStart"/>
            <w:r w:rsidRPr="00987518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spellEnd"/>
          </w:p>
          <w:p w:rsidR="00FB49A3" w:rsidRPr="00987518" w:rsidRDefault="00FB49A3" w:rsidP="00726D08">
            <w:pPr>
              <w:bidi w:val="0"/>
              <w:jc w:val="center"/>
              <w:rPr>
                <w:rFonts w:cs="Arabic Transparent"/>
                <w:b/>
                <w:bCs/>
                <w:sz w:val="28"/>
                <w:szCs w:val="28"/>
                <w:lang w:bidi="ar-JO"/>
              </w:rPr>
            </w:pPr>
            <w:r w:rsidRPr="00987518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Author</w:t>
            </w:r>
            <w:r w:rsidR="00726D08" w:rsidRPr="00987518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>'s</w:t>
            </w:r>
            <w:r w:rsidRPr="00987518">
              <w:rPr>
                <w:rFonts w:cs="Arabic Transparent"/>
                <w:b/>
                <w:bCs/>
                <w:sz w:val="28"/>
                <w:szCs w:val="28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FB49A3" w:rsidRPr="00987518" w:rsidRDefault="00B17140" w:rsidP="00B17140">
            <w:pPr>
              <w:tabs>
                <w:tab w:val="left" w:pos="3904"/>
              </w:tabs>
              <w:rPr>
                <w:rFonts w:cs="Arabic Transparent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eastAsia="Calibri" w:hAnsi="Arial" w:cs="AL-Mohanad" w:hint="cs"/>
                <w:b/>
                <w:bCs/>
                <w:sz w:val="28"/>
                <w:szCs w:val="28"/>
                <w:rtl/>
                <w:lang w:bidi="ar-EG"/>
              </w:rPr>
              <w:t>عبد الفتاح فرح ضوء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FB49A3" w:rsidRPr="00726D08" w:rsidRDefault="00B17140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>مكتبة الرشد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FB49A3" w:rsidRPr="00726D08" w:rsidRDefault="00B17140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>1429هـ</w:t>
            </w:r>
            <w:proofErr w:type="spellEnd"/>
            <w:r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 xml:space="preserve"> ـ </w:t>
            </w:r>
            <w:proofErr w:type="spellStart"/>
            <w:r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>2008م</w:t>
            </w:r>
            <w:proofErr w:type="spellEnd"/>
            <w:r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>،</w:t>
            </w:r>
            <w:proofErr w:type="spellEnd"/>
            <w:r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 xml:space="preserve">  الطبعة الثانية.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</w:t>
            </w:r>
            <w:proofErr w:type="spellStart"/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FB49A3" w:rsidRPr="00726D08" w:rsidRDefault="001A31CC" w:rsidP="001A31CC">
            <w:pPr>
              <w:rPr>
                <w:rFonts w:cs="Arabic Transparent"/>
                <w:sz w:val="24"/>
                <w:szCs w:val="24"/>
                <w:rtl/>
                <w:lang w:bidi="ar-EG"/>
              </w:rPr>
            </w:pPr>
            <w:r w:rsidRPr="00A10834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مغني اللبيب عن كتب </w:t>
            </w:r>
            <w:proofErr w:type="spellStart"/>
            <w:r w:rsidRPr="00A10834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الأعاريب</w:t>
            </w:r>
            <w:proofErr w:type="spellEnd"/>
            <w:r w:rsidRPr="00A10834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FB49A3" w:rsidRPr="00726D08" w:rsidRDefault="001A31CC" w:rsidP="005D3A30">
            <w:pPr>
              <w:rPr>
                <w:rFonts w:cs="Arabic Transparent"/>
                <w:sz w:val="24"/>
                <w:szCs w:val="24"/>
                <w:rtl/>
                <w:lang w:bidi="ar-EG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ا</w:t>
            </w:r>
            <w:r w:rsidRPr="00A10834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بن </w:t>
            </w:r>
            <w:r w:rsidRPr="008C0814">
              <w:rPr>
                <w:rFonts w:ascii="Traditional Arabic" w:eastAsia="Times New Roman" w:hAnsi="Traditional Arabic" w:cs="Traditional Arabic" w:hint="eastAsia"/>
                <w:b/>
                <w:bCs/>
                <w:sz w:val="32"/>
                <w:szCs w:val="32"/>
                <w:rtl/>
              </w:rPr>
              <w:t>ه</w:t>
            </w:r>
            <w:r w:rsidRPr="00A10834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شام الأنصاري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FB49A3" w:rsidRPr="00726D08" w:rsidRDefault="00FB49A3" w:rsidP="005D3A30">
            <w:pPr>
              <w:rPr>
                <w:rFonts w:cs="Arabic Transparent"/>
                <w:sz w:val="24"/>
                <w:szCs w:val="24"/>
                <w:rtl/>
                <w:lang w:bidi="ar-EG"/>
              </w:rPr>
            </w:pP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FB49A3" w:rsidRPr="00726D08" w:rsidRDefault="00FB49A3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tl/>
        </w:rPr>
      </w:pPr>
    </w:p>
    <w:p w:rsidR="00D729CF" w:rsidRDefault="00726D08" w:rsidP="00163634">
      <w:pPr>
        <w:rPr>
          <w:rtl/>
        </w:rPr>
      </w:pPr>
      <w:proofErr w:type="spellStart"/>
      <w:r>
        <w:rPr>
          <w:rFonts w:hint="cs"/>
          <w:rtl/>
        </w:rPr>
        <w:t>ملاحظة:</w:t>
      </w:r>
      <w:proofErr w:type="spellEnd"/>
      <w:r>
        <w:rPr>
          <w:rFonts w:hint="cs"/>
          <w:rtl/>
        </w:rPr>
        <w:t xml:space="preserve"> يمكن اضافة مراجع اخرى بحيث لا تتجاوز 3 مراجع على الاكثر.</w:t>
      </w:r>
    </w:p>
    <w:p w:rsidR="00B17140" w:rsidRDefault="001A31CC" w:rsidP="00163634">
      <w:pPr>
        <w:rPr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التبيان في إعراب القرآن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A1083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لعكبري</w:t>
      </w:r>
      <w:proofErr w:type="spellEnd"/>
    </w:p>
    <w:p w:rsidR="001A31CC" w:rsidRDefault="001A31CC" w:rsidP="001A31CC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التطبيق النحوي </w:t>
      </w:r>
      <w:proofErr w:type="spellStart"/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–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عبد</w:t>
      </w:r>
      <w:r w:rsidRPr="008C0814">
        <w:rPr>
          <w:rFonts w:ascii="Traditional Arabic" w:eastAsia="Times New Roman" w:hAnsi="Traditional Arabic" w:cs="Traditional Arabic" w:hint="eastAsia"/>
          <w:b/>
          <w:bCs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الراجحي </w:t>
      </w:r>
    </w:p>
    <w:p w:rsidR="001A31CC" w:rsidRPr="00906B74" w:rsidRDefault="001A31CC" w:rsidP="00906B74">
      <w:pPr>
        <w:rPr>
          <w:rFonts w:ascii="Traditional Arabic" w:hAnsi="Traditional Arabic" w:cs="Traditional Arabic"/>
          <w:b/>
          <w:bCs/>
          <w:sz w:val="32"/>
          <w:szCs w:val="32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التطييق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الصرفي </w:t>
      </w:r>
      <w:proofErr w:type="spellStart"/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–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عبد</w:t>
      </w:r>
      <w:r w:rsidRPr="008C0814">
        <w:rPr>
          <w:rFonts w:ascii="Traditional Arabic" w:eastAsia="Times New Roman" w:hAnsi="Traditional Arabic" w:cs="Traditional Arabic" w:hint="eastAsia"/>
          <w:b/>
          <w:bCs/>
          <w:sz w:val="32"/>
          <w:szCs w:val="32"/>
          <w:rtl/>
        </w:rPr>
        <w:t>ه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الراجحي</w:t>
      </w:r>
    </w:p>
    <w:sectPr w:rsidR="001A31CC" w:rsidRPr="00906B74" w:rsidSect="00A64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AA9" w:rsidRDefault="00550AA9" w:rsidP="007931B4">
      <w:pPr>
        <w:spacing w:after="0" w:line="240" w:lineRule="auto"/>
      </w:pPr>
      <w:r>
        <w:separator/>
      </w:r>
    </w:p>
  </w:endnote>
  <w:endnote w:type="continuationSeparator" w:id="0">
    <w:p w:rsidR="00550AA9" w:rsidRDefault="00550AA9" w:rsidP="0079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09" w:rsidRDefault="00B3770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09" w:rsidRDefault="00B3770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09" w:rsidRDefault="00B377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AA9" w:rsidRDefault="00550AA9" w:rsidP="007931B4">
      <w:pPr>
        <w:spacing w:after="0" w:line="240" w:lineRule="auto"/>
      </w:pPr>
      <w:r>
        <w:separator/>
      </w:r>
    </w:p>
  </w:footnote>
  <w:footnote w:type="continuationSeparator" w:id="0">
    <w:p w:rsidR="00550AA9" w:rsidRDefault="00550AA9" w:rsidP="00793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09" w:rsidRDefault="00B377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B4" w:rsidRDefault="007931B4" w:rsidP="007931B4">
    <w:pPr>
      <w:pStyle w:val="a4"/>
      <w:jc w:val="center"/>
    </w:pPr>
    <w:r w:rsidRPr="007931B4">
      <w:rPr>
        <w:rFonts w:cs="Arial"/>
        <w:noProof/>
        <w:rtl/>
      </w:rPr>
      <w:drawing>
        <wp:inline distT="0" distB="0" distL="0" distR="0">
          <wp:extent cx="1562669" cy="797112"/>
          <wp:effectExtent l="0" t="0" r="0" b="0"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2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709" w:rsidRDefault="00B377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46C0"/>
    <w:multiLevelType w:val="hybridMultilevel"/>
    <w:tmpl w:val="A6C6A436"/>
    <w:lvl w:ilvl="0" w:tplc="29EEF662">
      <w:start w:val="1"/>
      <w:numFmt w:val="decimal"/>
      <w:lvlText w:val="%1-"/>
      <w:lvlJc w:val="left"/>
      <w:pPr>
        <w:ind w:left="720" w:hanging="360"/>
      </w:pPr>
      <w:rPr>
        <w:rFonts w:ascii="Arial" w:hAnsi="Arial" w:cs="AL-Mohanad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97437"/>
    <w:multiLevelType w:val="hybridMultilevel"/>
    <w:tmpl w:val="6F3265D0"/>
    <w:lvl w:ilvl="0" w:tplc="3FAC05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03A9B"/>
    <w:multiLevelType w:val="hybridMultilevel"/>
    <w:tmpl w:val="66B8389E"/>
    <w:lvl w:ilvl="0" w:tplc="E6001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94EFC"/>
    <w:rsid w:val="000229C3"/>
    <w:rsid w:val="00032525"/>
    <w:rsid w:val="00035569"/>
    <w:rsid w:val="000375B1"/>
    <w:rsid w:val="00040A63"/>
    <w:rsid w:val="000C29D3"/>
    <w:rsid w:val="000E0AE3"/>
    <w:rsid w:val="000F7980"/>
    <w:rsid w:val="00112D5B"/>
    <w:rsid w:val="00125C07"/>
    <w:rsid w:val="001314C2"/>
    <w:rsid w:val="0013475D"/>
    <w:rsid w:val="00137D6D"/>
    <w:rsid w:val="00163634"/>
    <w:rsid w:val="00191996"/>
    <w:rsid w:val="001A31CC"/>
    <w:rsid w:val="001C5EE6"/>
    <w:rsid w:val="00215925"/>
    <w:rsid w:val="00217C72"/>
    <w:rsid w:val="002425F4"/>
    <w:rsid w:val="002A1ECC"/>
    <w:rsid w:val="002C42FB"/>
    <w:rsid w:val="002E6E80"/>
    <w:rsid w:val="002F0966"/>
    <w:rsid w:val="002F133F"/>
    <w:rsid w:val="002F755E"/>
    <w:rsid w:val="00316EE6"/>
    <w:rsid w:val="00331263"/>
    <w:rsid w:val="00332C15"/>
    <w:rsid w:val="00350AF2"/>
    <w:rsid w:val="003927AF"/>
    <w:rsid w:val="003E62A0"/>
    <w:rsid w:val="003F2A66"/>
    <w:rsid w:val="004338C4"/>
    <w:rsid w:val="00466128"/>
    <w:rsid w:val="00474C6E"/>
    <w:rsid w:val="004A3D21"/>
    <w:rsid w:val="004C1BF7"/>
    <w:rsid w:val="00531D84"/>
    <w:rsid w:val="00550AA9"/>
    <w:rsid w:val="00610841"/>
    <w:rsid w:val="00612E92"/>
    <w:rsid w:val="006D2B7F"/>
    <w:rsid w:val="006F3C83"/>
    <w:rsid w:val="00710D28"/>
    <w:rsid w:val="00726D08"/>
    <w:rsid w:val="00737FA2"/>
    <w:rsid w:val="0075130B"/>
    <w:rsid w:val="00787A13"/>
    <w:rsid w:val="007931B4"/>
    <w:rsid w:val="00797548"/>
    <w:rsid w:val="007E7ACD"/>
    <w:rsid w:val="008A5D45"/>
    <w:rsid w:val="008C0814"/>
    <w:rsid w:val="00906B74"/>
    <w:rsid w:val="0091204F"/>
    <w:rsid w:val="00923BB0"/>
    <w:rsid w:val="00924C15"/>
    <w:rsid w:val="0097764A"/>
    <w:rsid w:val="009806A8"/>
    <w:rsid w:val="00980BC6"/>
    <w:rsid w:val="00987518"/>
    <w:rsid w:val="009D52EA"/>
    <w:rsid w:val="009E62BB"/>
    <w:rsid w:val="00A029A3"/>
    <w:rsid w:val="00A10834"/>
    <w:rsid w:val="00A647DB"/>
    <w:rsid w:val="00A80322"/>
    <w:rsid w:val="00A94EFC"/>
    <w:rsid w:val="00AA725B"/>
    <w:rsid w:val="00AC4783"/>
    <w:rsid w:val="00AE09AE"/>
    <w:rsid w:val="00AE7751"/>
    <w:rsid w:val="00B17140"/>
    <w:rsid w:val="00B22CA5"/>
    <w:rsid w:val="00B27789"/>
    <w:rsid w:val="00B37709"/>
    <w:rsid w:val="00B9011D"/>
    <w:rsid w:val="00BC514E"/>
    <w:rsid w:val="00C065A6"/>
    <w:rsid w:val="00C21C7B"/>
    <w:rsid w:val="00C30B30"/>
    <w:rsid w:val="00CF2363"/>
    <w:rsid w:val="00D13EBE"/>
    <w:rsid w:val="00D44BC6"/>
    <w:rsid w:val="00D516C7"/>
    <w:rsid w:val="00D70F32"/>
    <w:rsid w:val="00D729CF"/>
    <w:rsid w:val="00D74D1C"/>
    <w:rsid w:val="00D82314"/>
    <w:rsid w:val="00DB1198"/>
    <w:rsid w:val="00E06053"/>
    <w:rsid w:val="00E175F9"/>
    <w:rsid w:val="00E3446F"/>
    <w:rsid w:val="00E3556C"/>
    <w:rsid w:val="00E65A1C"/>
    <w:rsid w:val="00E82B15"/>
    <w:rsid w:val="00E8590D"/>
    <w:rsid w:val="00E92FED"/>
    <w:rsid w:val="00EB0CE0"/>
    <w:rsid w:val="00F14A88"/>
    <w:rsid w:val="00F167C6"/>
    <w:rsid w:val="00F509E9"/>
    <w:rsid w:val="00F60FB7"/>
    <w:rsid w:val="00F76CBD"/>
    <w:rsid w:val="00F77E51"/>
    <w:rsid w:val="00FB49A3"/>
    <w:rsid w:val="00FC6BE5"/>
    <w:rsid w:val="00FD7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  <w:style w:type="paragraph" w:styleId="a3">
    <w:name w:val="Balloon Text"/>
    <w:basedOn w:val="a"/>
    <w:link w:val="Char"/>
    <w:uiPriority w:val="99"/>
    <w:semiHidden/>
    <w:unhideWhenUsed/>
    <w:rsid w:val="000C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29D3"/>
    <w:rPr>
      <w:rFonts w:ascii="Tahoma" w:eastAsiaTheme="minorEastAsia" w:hAnsi="Tahoma" w:cs="Tahoma"/>
      <w:sz w:val="16"/>
      <w:szCs w:val="16"/>
      <w:lang w:val="en-US"/>
    </w:rPr>
  </w:style>
  <w:style w:type="paragraph" w:styleId="a4">
    <w:name w:val="header"/>
    <w:basedOn w:val="a"/>
    <w:link w:val="Char0"/>
    <w:uiPriority w:val="99"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7931B4"/>
    <w:rPr>
      <w:rFonts w:eastAsiaTheme="minorEastAsia"/>
      <w:lang w:val="en-US"/>
    </w:rPr>
  </w:style>
  <w:style w:type="paragraph" w:styleId="a5">
    <w:name w:val="footer"/>
    <w:basedOn w:val="a"/>
    <w:link w:val="Char1"/>
    <w:uiPriority w:val="99"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7931B4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83C28-105E-4827-A760-C5DDD3C3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4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tara9</dc:creator>
  <cp:keywords/>
  <dc:description/>
  <cp:lastModifiedBy>f.alrashede</cp:lastModifiedBy>
  <cp:revision>95</cp:revision>
  <cp:lastPrinted>2013-04-21T15:58:00Z</cp:lastPrinted>
  <dcterms:created xsi:type="dcterms:W3CDTF">2012-11-28T11:18:00Z</dcterms:created>
  <dcterms:modified xsi:type="dcterms:W3CDTF">2013-05-14T06:59:00Z</dcterms:modified>
</cp:coreProperties>
</file>