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E4" w:rsidRDefault="00F06EF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4958BF">
        <w:rPr>
          <w:rFonts w:cs="AL-Mohanad" w:hint="cs"/>
          <w:b/>
          <w:bCs/>
          <w:sz w:val="36"/>
          <w:szCs w:val="36"/>
          <w:rtl/>
        </w:rPr>
        <w:t>لجنة الخطط والنظام الدراسي.</w:t>
      </w:r>
    </w:p>
    <w:p w:rsidR="00F06EF0" w:rsidRDefault="00F06EF0" w:rsidP="00F06EF0">
      <w:pPr>
        <w:spacing w:line="540" w:lineRule="exact"/>
        <w:ind w:firstLine="284"/>
        <w:jc w:val="lowKashida"/>
        <w:rPr>
          <w:rFonts w:cs="AL-Mohanad"/>
          <w:b/>
          <w:bCs/>
          <w:sz w:val="32"/>
          <w:szCs w:val="32"/>
          <w:rtl/>
        </w:rPr>
      </w:pPr>
    </w:p>
    <w:p w:rsidR="00F06EF0" w:rsidRPr="00DF324F" w:rsidRDefault="00F06EF0" w:rsidP="00F06EF0">
      <w:pPr>
        <w:spacing w:line="540" w:lineRule="exact"/>
        <w:ind w:firstLine="284"/>
        <w:jc w:val="lowKashida"/>
        <w:rPr>
          <w:rFonts w:cs="AL-Mohanad"/>
          <w:b/>
          <w:bCs/>
          <w:sz w:val="32"/>
          <w:szCs w:val="32"/>
          <w:rtl/>
        </w:rPr>
      </w:pPr>
      <w:r w:rsidRPr="00DF324F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F06EF0" w:rsidRPr="00D008A3" w:rsidRDefault="00F06EF0" w:rsidP="00F06EF0">
      <w:pPr>
        <w:pStyle w:val="a3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</w:rPr>
      </w:pPr>
      <w:r w:rsidRPr="00D008A3">
        <w:rPr>
          <w:rFonts w:cs="AL-Mohanad" w:hint="cs"/>
          <w:sz w:val="26"/>
          <w:szCs w:val="26"/>
          <w:rtl/>
        </w:rPr>
        <w:t>استكمال وضع الأطر العامة للخطط والنظام الدراسي، والسقف الأعلى والأدنى لأعداد الساعات في كل كلية، ومتطلبات الجامعة، و غيرها من الأطر العامة، التي تعين الكليات على الانطلاق في وضع خططها التفصيلية.</w:t>
      </w:r>
    </w:p>
    <w:p w:rsidR="00F06EF0" w:rsidRPr="00D008A3" w:rsidRDefault="00F06EF0" w:rsidP="00F06EF0">
      <w:pPr>
        <w:pStyle w:val="a3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  <w:rtl/>
        </w:rPr>
      </w:pPr>
      <w:r w:rsidRPr="00D008A3">
        <w:rPr>
          <w:rFonts w:cs="AL-Mohanad" w:hint="cs"/>
          <w:sz w:val="26"/>
          <w:szCs w:val="26"/>
          <w:rtl/>
        </w:rPr>
        <w:t xml:space="preserve">متابعة الكليات في رفع خططها الدراسية, ودراسة ما يرد منها بشأن </w:t>
      </w:r>
      <w:r>
        <w:rPr>
          <w:rFonts w:cs="AL-Mohanad" w:hint="cs"/>
          <w:sz w:val="26"/>
          <w:szCs w:val="26"/>
          <w:rtl/>
        </w:rPr>
        <w:t>الخطط ، وإعادة الهيكلة ، والدمج</w:t>
      </w:r>
      <w:r w:rsidRPr="00D008A3">
        <w:rPr>
          <w:rFonts w:cs="AL-Mohanad" w:hint="cs"/>
          <w:sz w:val="26"/>
          <w:szCs w:val="26"/>
          <w:rtl/>
        </w:rPr>
        <w:t>، ونحوها ، والتوصية بشأنها .</w:t>
      </w:r>
    </w:p>
    <w:p w:rsidR="00F06EF0" w:rsidRPr="00D008A3" w:rsidRDefault="00F06EF0" w:rsidP="00F06EF0">
      <w:pPr>
        <w:pStyle w:val="a3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  <w:rtl/>
        </w:rPr>
      </w:pPr>
      <w:r w:rsidRPr="00D008A3">
        <w:rPr>
          <w:rFonts w:cs="AL-Mohanad" w:hint="cs"/>
          <w:sz w:val="26"/>
          <w:szCs w:val="26"/>
          <w:rtl/>
        </w:rPr>
        <w:t>دراسة الوضع القائم في كليات الجامعة في مقرها الرئيس ، وفروعها, وتقديم المقترحات اللازمة بشأن إعادة هيكلتها ، ودمج ما يحتاج إلى الدمج ، ونقل ما يحتاج إلى النقل ، واستحداث ما يلزم استحداثه.</w:t>
      </w:r>
    </w:p>
    <w:p w:rsidR="00F06EF0" w:rsidRPr="00D008A3" w:rsidRDefault="00F06EF0" w:rsidP="00F06EF0">
      <w:pPr>
        <w:pStyle w:val="a3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</w:rPr>
      </w:pPr>
      <w:r w:rsidRPr="00D008A3">
        <w:rPr>
          <w:rFonts w:cs="AL-Mohanad" w:hint="cs"/>
          <w:sz w:val="26"/>
          <w:szCs w:val="26"/>
          <w:rtl/>
        </w:rPr>
        <w:t>تقديم المشورة فيما يتعلق بالنظام الدراسي في الجامعة بعامة ، سواء من حيث الوقت ، أو الآليات، أو غيرها, مما يسهم في رفع الأداء وجودة مخرجات الجامعة .</w:t>
      </w:r>
    </w:p>
    <w:p w:rsidR="00F06EF0" w:rsidRPr="00D008A3" w:rsidRDefault="00F06EF0" w:rsidP="00F06EF0">
      <w:pPr>
        <w:pStyle w:val="a3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  <w:rtl/>
        </w:rPr>
      </w:pPr>
      <w:r w:rsidRPr="00D008A3">
        <w:rPr>
          <w:rFonts w:cs="AL-Mohanad" w:hint="cs"/>
          <w:sz w:val="26"/>
          <w:szCs w:val="26"/>
          <w:rtl/>
        </w:rPr>
        <w:t>مراجعة ما تم إقراره والعمل به وتقويمه , والعمل على تطويره , ورفع كفاءته وجودته .</w:t>
      </w:r>
    </w:p>
    <w:p w:rsidR="00F06EF0" w:rsidRPr="00D008A3" w:rsidRDefault="00F06EF0" w:rsidP="00F06EF0">
      <w:pPr>
        <w:pStyle w:val="a3"/>
        <w:numPr>
          <w:ilvl w:val="0"/>
          <w:numId w:val="1"/>
        </w:numPr>
        <w:spacing w:line="440" w:lineRule="exact"/>
        <w:jc w:val="lowKashida"/>
        <w:rPr>
          <w:rFonts w:cs="AL-Mohanad"/>
          <w:sz w:val="26"/>
          <w:szCs w:val="26"/>
        </w:rPr>
      </w:pPr>
      <w:r w:rsidRPr="00D008A3">
        <w:rPr>
          <w:rFonts w:cs="AL-Mohanad" w:hint="cs"/>
          <w:sz w:val="26"/>
          <w:szCs w:val="26"/>
          <w:rtl/>
        </w:rPr>
        <w:t>للجنة أن تستعين بمن ترى حاجة للاستعانة به في موضوعات محددة، من داخل الجامعة أو خارجها.</w:t>
      </w:r>
    </w:p>
    <w:p w:rsidR="00F06EF0" w:rsidRPr="00F06EF0" w:rsidRDefault="00F06EF0"/>
    <w:sectPr w:rsidR="00F06EF0" w:rsidRPr="00F06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B2"/>
    <w:multiLevelType w:val="hybridMultilevel"/>
    <w:tmpl w:val="B7E8D0F4"/>
    <w:lvl w:ilvl="0" w:tplc="EB70E8AE">
      <w:start w:val="1"/>
      <w:numFmt w:val="decimal"/>
      <w:lvlText w:val="%1-"/>
      <w:lvlJc w:val="left"/>
      <w:pPr>
        <w:tabs>
          <w:tab w:val="num" w:pos="964"/>
        </w:tabs>
        <w:ind w:left="738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8B7A6C"/>
    <w:multiLevelType w:val="hybridMultilevel"/>
    <w:tmpl w:val="EAF4519C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6EF0"/>
    <w:rsid w:val="00CC67E4"/>
    <w:rsid w:val="00F06EF0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2013-06-25T06:36:00Z</cp:lastPrinted>
  <dcterms:created xsi:type="dcterms:W3CDTF">2013-06-24T17:18:00Z</dcterms:created>
  <dcterms:modified xsi:type="dcterms:W3CDTF">2013-06-25T06:36:00Z</dcterms:modified>
</cp:coreProperties>
</file>