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bookmarkStart w:id="0" w:name="_GoBack"/>
            <w:bookmarkEnd w:id="0"/>
          </w:p>
        </w:tc>
      </w:tr>
      <w:tr w:rsidR="000610C7" w:rsidTr="000E6541">
        <w:trPr>
          <w:jc w:val="center"/>
        </w:trPr>
        <w:tc>
          <w:tcPr>
            <w:tcW w:w="10869" w:type="dxa"/>
          </w:tcPr>
          <w:p w:rsidR="0033207C" w:rsidRPr="00967EB5" w:rsidRDefault="0033207C" w:rsidP="0033207C">
            <w:pPr>
              <w:spacing w:before="240" w:beforeAutospacing="1" w:after="100" w:afterAutospacing="1"/>
              <w:jc w:val="center"/>
              <w:outlineLvl w:val="1"/>
              <w:rPr>
                <w:color w:val="365F91" w:themeColor="accent1" w:themeShade="BF"/>
              </w:rPr>
            </w:pPr>
          </w:p>
          <w:p w:rsidR="000610C7" w:rsidRPr="00F04842" w:rsidRDefault="002F70E4" w:rsidP="00F374A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2F70E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وحدة</w:t>
            </w:r>
            <w:r w:rsidRPr="002F70E4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2F70E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التعليم</w:t>
            </w:r>
            <w:r w:rsidRPr="002F70E4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2F70E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الالكتروني</w:t>
            </w:r>
            <w:r w:rsidRPr="002F70E4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2F70E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والتعلم</w:t>
            </w:r>
            <w:r w:rsidRPr="002F70E4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 </w:t>
            </w:r>
            <w:r w:rsidRPr="002F70E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عن</w:t>
            </w:r>
            <w:r w:rsidRPr="002F70E4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2F70E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بعد</w:t>
            </w:r>
            <w:r w:rsidRPr="002F70E4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2F70E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النسائيه</w:t>
            </w:r>
            <w:r w:rsidRPr="002F70E4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2F70E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بكلية</w:t>
            </w:r>
            <w:r w:rsidRPr="002F70E4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2F70E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التربية</w:t>
            </w:r>
            <w:r w:rsidRPr="002F70E4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2F70E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بالزلفي</w:t>
            </w:r>
            <w:r w:rsidRPr="002F70E4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2F70E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تقيم</w:t>
            </w:r>
            <w:r w:rsidRPr="002F70E4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2F70E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حفل</w:t>
            </w:r>
            <w:r w:rsidRPr="002F70E4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2F70E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تكريم</w:t>
            </w:r>
            <w:r w:rsidRPr="002F70E4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2F70E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للمشاركين</w:t>
            </w:r>
            <w:r w:rsidRPr="002F70E4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2F70E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بالانشطة</w:t>
            </w:r>
            <w:r w:rsidRPr="002F70E4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2F70E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والدورات</w:t>
            </w:r>
          </w:p>
        </w:tc>
      </w:tr>
      <w:tr w:rsidR="000610C7" w:rsidTr="000E6541">
        <w:trPr>
          <w:jc w:val="center"/>
        </w:trPr>
        <w:tc>
          <w:tcPr>
            <w:tcW w:w="10869" w:type="dxa"/>
            <w:tcBorders>
              <w:left w:val="single" w:sz="24" w:space="0" w:color="365F91" w:themeColor="accent1" w:themeShade="BF"/>
              <w:right w:val="single" w:sz="24" w:space="0" w:color="365F91" w:themeColor="accent1" w:themeShade="BF"/>
            </w:tcBorders>
          </w:tcPr>
          <w:p w:rsidR="001F6DFA" w:rsidRDefault="002F70E4" w:rsidP="00D047FC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اقامت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وحدة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الالكتروني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والتعلم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بعد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النسائيه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بكلية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التربية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بالزلفي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حفل</w:t>
            </w:r>
            <w:r>
              <w:rPr>
                <w:rFonts w:hint="cs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ختام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انشطة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الوحدة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تكريم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D047F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مشاركين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بالانشطة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والدورات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الموظفات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</w:t>
            </w:r>
            <w:r w:rsidR="00D047F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عضوات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هيئة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التدريس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حيث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تم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تقديم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الشكر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قبل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مسؤولة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بالكلية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الاستاذه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منيره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البداح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لجميع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شارك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خلال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الفصل</w:t>
            </w:r>
            <w:r w:rsidR="00D047F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,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وفي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نهاية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الحفل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تم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توزيع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جوائز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وشهادات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شكر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وتقدير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, وقد حضر الحفل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وكيلة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الكلية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D047F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لشؤن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التعليمية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والمدربات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المرشحات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ومنسقات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الأقسام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وحيث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بدأ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الحفل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بكلمة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رئيسة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وحدة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والتعلم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شكرت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فيها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كل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ساهم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بالمقترحات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ونهوض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الوحدة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والمساندة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وبيان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أعمال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الوحدة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ومنجزاتها،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وبعد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ذلك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تم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عرض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فيديو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يوضح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مسيرة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الوحدة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D047F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وأبرز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المناشط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المعدة</w:t>
            </w:r>
            <w:r w:rsidR="0093036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  <w:r w:rsidR="005921A8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B697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  <w:p w:rsidR="00D047FC" w:rsidRPr="00542EAE" w:rsidRDefault="00D047FC" w:rsidP="00D047FC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تجدر الإشارة الى أن وحدة التعليم الإلكتروني النسائية بكلية التربية بالزلفي تقوم بجهود ملموسة في سبيل تطور وتنشيط أعمال التعليم الإلكتروني وفق خطط مدروسة </w:t>
            </w:r>
            <w:r w:rsidR="007B04E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وجودة في التنفيذ .</w:t>
            </w:r>
          </w:p>
        </w:tc>
      </w:tr>
      <w:tr w:rsidR="00316144" w:rsidRPr="00316144" w:rsidTr="000E6541">
        <w:trPr>
          <w:jc w:val="center"/>
        </w:trPr>
        <w:tc>
          <w:tcPr>
            <w:tcW w:w="10869" w:type="dxa"/>
            <w:tcBorders>
              <w:left w:val="single" w:sz="24" w:space="0" w:color="365F91" w:themeColor="accent1" w:themeShade="BF"/>
              <w:right w:val="single" w:sz="24" w:space="0" w:color="365F91" w:themeColor="accent1" w:themeShade="BF"/>
            </w:tcBorders>
          </w:tcPr>
          <w:p w:rsidR="00316144" w:rsidRPr="00316144" w:rsidRDefault="00316144" w:rsidP="00316144">
            <w:pPr>
              <w:bidi w:val="0"/>
              <w:spacing w:before="240"/>
              <w:jc w:val="center"/>
              <w:rPr>
                <w:rFonts w:cs="Simplified Arabic"/>
                <w:b/>
                <w:bCs/>
                <w:noProof/>
                <w:color w:val="365F91" w:themeColor="accent1" w:themeShade="BF"/>
                <w:sz w:val="36"/>
                <w:szCs w:val="36"/>
                <w:rtl/>
              </w:rPr>
            </w:pPr>
            <w:r w:rsidRPr="00316144">
              <w:rPr>
                <w:rFonts w:cs="Simplified Arabic"/>
                <w:b/>
                <w:bCs/>
                <w:noProof/>
                <w:color w:val="365F91" w:themeColor="accent1" w:themeShade="BF"/>
                <w:sz w:val="36"/>
                <w:szCs w:val="36"/>
              </w:rPr>
              <w:t xml:space="preserve">Female E-learning and Distance Education Unit in Zulfi College of Education Sets an Honoring </w:t>
            </w:r>
            <w:r w:rsidR="00992300" w:rsidRPr="00992300">
              <w:rPr>
                <w:rFonts w:cs="Simplified Arabic"/>
                <w:b/>
                <w:bCs/>
                <w:noProof/>
                <w:color w:val="365F91" w:themeColor="accent1" w:themeShade="BF"/>
                <w:sz w:val="36"/>
                <w:szCs w:val="36"/>
              </w:rPr>
              <w:t>ceremony</w:t>
            </w:r>
            <w:r w:rsidRPr="00316144">
              <w:rPr>
                <w:rFonts w:cs="Simplified Arabic"/>
                <w:b/>
                <w:bCs/>
                <w:noProof/>
                <w:color w:val="365F91" w:themeColor="accent1" w:themeShade="BF"/>
                <w:sz w:val="36"/>
                <w:szCs w:val="36"/>
              </w:rPr>
              <w:t xml:space="preserve"> for Participants in the Training Courses Activities</w:t>
            </w:r>
          </w:p>
        </w:tc>
      </w:tr>
      <w:tr w:rsidR="00316144" w:rsidTr="000E6541">
        <w:trPr>
          <w:jc w:val="center"/>
        </w:trPr>
        <w:tc>
          <w:tcPr>
            <w:tcW w:w="10869" w:type="dxa"/>
            <w:tcBorders>
              <w:left w:val="single" w:sz="24" w:space="0" w:color="365F91" w:themeColor="accent1" w:themeShade="BF"/>
              <w:right w:val="single" w:sz="24" w:space="0" w:color="365F91" w:themeColor="accent1" w:themeShade="BF"/>
            </w:tcBorders>
          </w:tcPr>
          <w:p w:rsidR="00316144" w:rsidRPr="00992300" w:rsidRDefault="00316144" w:rsidP="0035355D">
            <w:pPr>
              <w:bidi w:val="0"/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31614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Female 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e</w:t>
            </w:r>
            <w:r w:rsidRPr="0031614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-learning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unit in Zulfi college of education made a </w:t>
            </w:r>
            <w:r w:rsidR="0099230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c</w:t>
            </w:r>
            <w:r w:rsidR="00992300" w:rsidRPr="0099230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losing ceremony</w:t>
            </w:r>
            <w:r w:rsidR="0099230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of the e-learning unit activities and honoring participants of e-learning activities and training courses from </w:t>
            </w:r>
            <w:r w:rsidR="00992300" w:rsidRPr="0099230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administratives</w:t>
            </w:r>
            <w:r w:rsidR="0099230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and faculty members</w:t>
            </w:r>
            <w:r w:rsidR="0035355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m</w:t>
            </w:r>
            <w:r w:rsidR="0099230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heartfelt thanks was offered by </w:t>
            </w:r>
            <w:r w:rsidR="0035355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the </w:t>
            </w:r>
            <w:r w:rsidR="0099230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unit coordinator Miss. Moneerah Al-Baddah for all partici</w:t>
            </w:r>
            <w:r w:rsidR="00976D0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pants. By the end of the event </w:t>
            </w:r>
            <w:r w:rsidR="00976D08" w:rsidRPr="00976D0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award</w:t>
            </w:r>
            <w:r w:rsidR="00306E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s</w:t>
            </w:r>
            <w:r w:rsidR="00976D08" w:rsidRPr="00976D0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and appreciation certificates</w:t>
            </w:r>
            <w:r w:rsidR="00976D0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were </w:t>
            </w:r>
            <w:r w:rsidR="00976D08" w:rsidRPr="00976D0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distribut</w:t>
            </w:r>
            <w:r w:rsidR="00976D0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ed. The event was </w:t>
            </w:r>
            <w:r w:rsidR="00976D08" w:rsidRPr="00976D0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attended</w:t>
            </w:r>
            <w:r w:rsidR="00976D0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by the v</w:t>
            </w:r>
            <w:r w:rsidR="00976D08" w:rsidRPr="00976D0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ice </w:t>
            </w:r>
            <w:r w:rsidR="00976D0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d</w:t>
            </w:r>
            <w:r w:rsidR="00976D08" w:rsidRPr="00976D0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ean of educational </w:t>
            </w:r>
            <w:r w:rsidR="00976D0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a</w:t>
            </w:r>
            <w:r w:rsidR="00976D08" w:rsidRPr="00976D0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ffairs</w:t>
            </w:r>
            <w:r w:rsidR="00976D0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, trainers, and departments coordinator</w:t>
            </w:r>
            <w:r w:rsidR="00306E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s. The event began with a speech of the e-learning unit coordinator through which she expressed her thanks for all contributers in </w:t>
            </w:r>
            <w:r w:rsidR="00306EE4" w:rsidRPr="00306E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suggestions</w:t>
            </w:r>
            <w:r w:rsidR="00306E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to develop the unit and support training, in addition to a</w:t>
            </w:r>
            <w:r w:rsidR="0035355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  <w:r w:rsidR="00306EE4" w:rsidRPr="00306E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report of the </w:t>
            </w:r>
            <w:r w:rsidR="00306EE4" w:rsidRPr="00306E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lastRenderedPageBreak/>
              <w:t xml:space="preserve">Unit's work and </w:t>
            </w:r>
            <w:r w:rsidR="0035355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achievements. After that a video segment was displayed to show the unit's improvement and its activities. </w:t>
            </w:r>
            <w:r w:rsidR="0035355D" w:rsidRPr="0035355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It is important to note</w:t>
            </w:r>
            <w:r w:rsidR="0035355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that female e-learning unit in Zulfi college makes the best effort f</w:t>
            </w:r>
            <w:r w:rsidR="0035355D" w:rsidRPr="0035355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or the development and revitalization of the e-learning</w:t>
            </w:r>
            <w:r w:rsidR="0035355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activities according to well studied </w:t>
            </w:r>
            <w:r w:rsidR="0035355D" w:rsidRPr="0035355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plans and quality</w:t>
            </w:r>
            <w:r w:rsidR="0035355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of </w:t>
            </w:r>
            <w:r w:rsidR="0035355D" w:rsidRPr="0035355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implementation.</w:t>
            </w:r>
            <w:r w:rsidR="0035355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 </w:t>
            </w:r>
            <w:r w:rsidR="00976D0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   </w:t>
            </w:r>
            <w:r w:rsidR="0099230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 </w:t>
            </w:r>
          </w:p>
        </w:tc>
      </w:tr>
    </w:tbl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1EE" w:rsidRDefault="005011EE" w:rsidP="00182FBE">
      <w:pPr>
        <w:spacing w:after="0" w:line="240" w:lineRule="auto"/>
      </w:pPr>
      <w:r>
        <w:separator/>
      </w:r>
    </w:p>
  </w:endnote>
  <w:endnote w:type="continuationSeparator" w:id="0">
    <w:p w:rsidR="005011EE" w:rsidRDefault="005011EE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1EE" w:rsidRDefault="005011EE" w:rsidP="00182FBE">
      <w:pPr>
        <w:spacing w:after="0" w:line="240" w:lineRule="auto"/>
      </w:pPr>
      <w:r>
        <w:separator/>
      </w:r>
    </w:p>
  </w:footnote>
  <w:footnote w:type="continuationSeparator" w:id="0">
    <w:p w:rsidR="005011EE" w:rsidRDefault="005011EE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002B8"/>
    <w:rsid w:val="000610C7"/>
    <w:rsid w:val="00090F93"/>
    <w:rsid w:val="000A2DF3"/>
    <w:rsid w:val="000B635B"/>
    <w:rsid w:val="000E6541"/>
    <w:rsid w:val="000F63B8"/>
    <w:rsid w:val="0010282B"/>
    <w:rsid w:val="00123162"/>
    <w:rsid w:val="00181F46"/>
    <w:rsid w:val="00182FBE"/>
    <w:rsid w:val="001876C8"/>
    <w:rsid w:val="00196E28"/>
    <w:rsid w:val="001A7D9B"/>
    <w:rsid w:val="001B1FFF"/>
    <w:rsid w:val="001D6AEB"/>
    <w:rsid w:val="001E2347"/>
    <w:rsid w:val="001F6DFA"/>
    <w:rsid w:val="00275743"/>
    <w:rsid w:val="00296F15"/>
    <w:rsid w:val="00297161"/>
    <w:rsid w:val="002A5412"/>
    <w:rsid w:val="002F70E4"/>
    <w:rsid w:val="00306EE4"/>
    <w:rsid w:val="00310EB1"/>
    <w:rsid w:val="00316144"/>
    <w:rsid w:val="0033207C"/>
    <w:rsid w:val="00333BC6"/>
    <w:rsid w:val="0035355D"/>
    <w:rsid w:val="003548CB"/>
    <w:rsid w:val="003C7357"/>
    <w:rsid w:val="0040168E"/>
    <w:rsid w:val="0047630A"/>
    <w:rsid w:val="00495997"/>
    <w:rsid w:val="004973FD"/>
    <w:rsid w:val="004F05D2"/>
    <w:rsid w:val="004F1F06"/>
    <w:rsid w:val="005011EE"/>
    <w:rsid w:val="00527E61"/>
    <w:rsid w:val="0053732C"/>
    <w:rsid w:val="00542EAE"/>
    <w:rsid w:val="00570C6A"/>
    <w:rsid w:val="005921A8"/>
    <w:rsid w:val="005B479E"/>
    <w:rsid w:val="005B53E0"/>
    <w:rsid w:val="005B5A8D"/>
    <w:rsid w:val="005F0047"/>
    <w:rsid w:val="00602090"/>
    <w:rsid w:val="0063628C"/>
    <w:rsid w:val="00641868"/>
    <w:rsid w:val="00644624"/>
    <w:rsid w:val="00645209"/>
    <w:rsid w:val="006457DA"/>
    <w:rsid w:val="00654F32"/>
    <w:rsid w:val="006C0814"/>
    <w:rsid w:val="006D2355"/>
    <w:rsid w:val="006F7195"/>
    <w:rsid w:val="00747504"/>
    <w:rsid w:val="007B04EA"/>
    <w:rsid w:val="007B2BBA"/>
    <w:rsid w:val="007B2EE9"/>
    <w:rsid w:val="007F100B"/>
    <w:rsid w:val="00800C25"/>
    <w:rsid w:val="00861453"/>
    <w:rsid w:val="00866D70"/>
    <w:rsid w:val="008A6B58"/>
    <w:rsid w:val="008C39A4"/>
    <w:rsid w:val="008D6719"/>
    <w:rsid w:val="008D735E"/>
    <w:rsid w:val="008F4193"/>
    <w:rsid w:val="00904683"/>
    <w:rsid w:val="009275C9"/>
    <w:rsid w:val="00930366"/>
    <w:rsid w:val="00931B93"/>
    <w:rsid w:val="00933404"/>
    <w:rsid w:val="009507CE"/>
    <w:rsid w:val="00957079"/>
    <w:rsid w:val="00967EB5"/>
    <w:rsid w:val="00976D08"/>
    <w:rsid w:val="00992300"/>
    <w:rsid w:val="00996677"/>
    <w:rsid w:val="00997973"/>
    <w:rsid w:val="009A518E"/>
    <w:rsid w:val="009B6974"/>
    <w:rsid w:val="009C6411"/>
    <w:rsid w:val="009C6412"/>
    <w:rsid w:val="009C70D6"/>
    <w:rsid w:val="009D4338"/>
    <w:rsid w:val="009F4ED0"/>
    <w:rsid w:val="00A30C03"/>
    <w:rsid w:val="00A44261"/>
    <w:rsid w:val="00A63278"/>
    <w:rsid w:val="00A67AEF"/>
    <w:rsid w:val="00AA767A"/>
    <w:rsid w:val="00AD68A8"/>
    <w:rsid w:val="00AF2B84"/>
    <w:rsid w:val="00B26781"/>
    <w:rsid w:val="00B36CD6"/>
    <w:rsid w:val="00B46D24"/>
    <w:rsid w:val="00B8172A"/>
    <w:rsid w:val="00BC60D3"/>
    <w:rsid w:val="00BD5B8E"/>
    <w:rsid w:val="00C34ADB"/>
    <w:rsid w:val="00C44541"/>
    <w:rsid w:val="00C522E9"/>
    <w:rsid w:val="00C6151A"/>
    <w:rsid w:val="00C71F9E"/>
    <w:rsid w:val="00C83CE4"/>
    <w:rsid w:val="00C96150"/>
    <w:rsid w:val="00CA402E"/>
    <w:rsid w:val="00CB1C93"/>
    <w:rsid w:val="00CF4488"/>
    <w:rsid w:val="00D00D9A"/>
    <w:rsid w:val="00D047FC"/>
    <w:rsid w:val="00D25B28"/>
    <w:rsid w:val="00D42F1E"/>
    <w:rsid w:val="00D540E0"/>
    <w:rsid w:val="00D95B9C"/>
    <w:rsid w:val="00E03637"/>
    <w:rsid w:val="00E26178"/>
    <w:rsid w:val="00E575E1"/>
    <w:rsid w:val="00E6249C"/>
    <w:rsid w:val="00E76671"/>
    <w:rsid w:val="00EC0FA2"/>
    <w:rsid w:val="00ED2E91"/>
    <w:rsid w:val="00EF3F72"/>
    <w:rsid w:val="00F04842"/>
    <w:rsid w:val="00F04F6D"/>
    <w:rsid w:val="00F30622"/>
    <w:rsid w:val="00F374AA"/>
    <w:rsid w:val="00FA44E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2BA41-51AC-4D85-9389-A3F90BC2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2013-06-29T11:11:00Z</cp:lastPrinted>
  <dcterms:created xsi:type="dcterms:W3CDTF">2013-06-22T14:53:00Z</dcterms:created>
  <dcterms:modified xsi:type="dcterms:W3CDTF">2013-06-29T11:11:00Z</dcterms:modified>
</cp:coreProperties>
</file>