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DF05AE" w:rsidRDefault="00726D08" w:rsidP="000C29D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05AE">
        <w:rPr>
          <w:rFonts w:ascii="Simplified Arabic" w:hAnsi="Simplified Arabic" w:cs="Simplified Arabic"/>
          <w:b/>
          <w:bCs/>
          <w:sz w:val="28"/>
          <w:szCs w:val="28"/>
          <w:rtl/>
        </w:rPr>
        <w:t>وكالة الجامعة للشؤون التعليمية</w:t>
      </w:r>
    </w:p>
    <w:p w:rsidR="00726D08" w:rsidRPr="00DF05AE" w:rsidRDefault="00280136" w:rsidP="000C29D3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</w:t>
      </w:r>
      <w:r w:rsidR="00726D08" w:rsidRPr="00DF05A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دارة الخطط والبرامج </w:t>
      </w:r>
      <w:r w:rsidR="000C29D3" w:rsidRPr="00DF05AE">
        <w:rPr>
          <w:rFonts w:ascii="Simplified Arabic" w:hAnsi="Simplified Arabic" w:cs="Simplified Arabic"/>
          <w:b/>
          <w:bCs/>
          <w:sz w:val="28"/>
          <w:szCs w:val="28"/>
          <w:rtl/>
        </w:rPr>
        <w:t>الدراسية</w:t>
      </w:r>
    </w:p>
    <w:p w:rsidR="00A647DB" w:rsidRPr="00DF05AE" w:rsidRDefault="00A647DB" w:rsidP="00A647DB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نموذج ( </w:t>
      </w:r>
      <w:r w:rsidRPr="00DF05A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5</w:t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</w:p>
    <w:p w:rsidR="00A647DB" w:rsidRPr="00280136" w:rsidRDefault="00280136" w:rsidP="0028013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مختصر توصيف المقر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7"/>
        <w:gridCol w:w="3969"/>
        <w:gridCol w:w="2160"/>
      </w:tblGrid>
      <w:tr w:rsidR="00FB49A3" w:rsidRPr="00DF05AE" w:rsidTr="000F6969">
        <w:trPr>
          <w:jc w:val="center"/>
        </w:trPr>
        <w:tc>
          <w:tcPr>
            <w:tcW w:w="2727" w:type="dxa"/>
          </w:tcPr>
          <w:p w:rsidR="00FB49A3" w:rsidRPr="00DF05AE" w:rsidRDefault="00FB49A3" w:rsidP="009806A8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المقرر:</w:t>
            </w: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6129" w:type="dxa"/>
            <w:gridSpan w:val="2"/>
          </w:tcPr>
          <w:p w:rsidR="00FB49A3" w:rsidRPr="00DF05AE" w:rsidRDefault="00DF05AE" w:rsidP="005D3A30">
            <w:p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الأدب </w:t>
            </w: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</w:rPr>
              <w:t>الأ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ندلسي</w:t>
            </w:r>
          </w:p>
        </w:tc>
      </w:tr>
      <w:tr w:rsidR="00FB49A3" w:rsidRPr="00DF05AE" w:rsidTr="000F6969">
        <w:trPr>
          <w:jc w:val="center"/>
        </w:trPr>
        <w:tc>
          <w:tcPr>
            <w:tcW w:w="2727" w:type="dxa"/>
          </w:tcPr>
          <w:p w:rsidR="00FB49A3" w:rsidRPr="00DF05AE" w:rsidRDefault="00FB49A3" w:rsidP="005D3A3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المقرر</w:t>
            </w: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129" w:type="dxa"/>
            <w:gridSpan w:val="2"/>
          </w:tcPr>
          <w:p w:rsidR="00FB49A3" w:rsidRPr="00DF05AE" w:rsidRDefault="00DF05AE" w:rsidP="005D3A30">
            <w:pPr>
              <w:spacing w:line="36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TimesNewRomanBold" w:cs="TimesNewRomanBold" w:hint="cs"/>
                <w:b/>
                <w:bCs/>
                <w:sz w:val="20"/>
                <w:szCs w:val="20"/>
              </w:rPr>
              <w:t>ARAB 225</w:t>
            </w:r>
          </w:p>
        </w:tc>
      </w:tr>
      <w:tr w:rsidR="00FB49A3" w:rsidRPr="00DF05AE" w:rsidTr="000F6969">
        <w:trPr>
          <w:jc w:val="center"/>
        </w:trPr>
        <w:tc>
          <w:tcPr>
            <w:tcW w:w="2727" w:type="dxa"/>
          </w:tcPr>
          <w:p w:rsidR="00FB49A3" w:rsidRPr="00DF05AE" w:rsidRDefault="008C5584" w:rsidP="005D3A3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C55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المتطلب السَّابق ورقمه</w:t>
            </w:r>
            <w:r w:rsidR="00FB49A3"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6129" w:type="dxa"/>
            <w:gridSpan w:val="2"/>
          </w:tcPr>
          <w:p w:rsidR="00FB49A3" w:rsidRPr="00DF05AE" w:rsidRDefault="00DF05AE" w:rsidP="005D3A30">
            <w:p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000000"/>
                <w:sz w:val="28"/>
                <w:szCs w:val="28"/>
                <w:rtl/>
              </w:rPr>
              <w:t xml:space="preserve">الأدب العباسي </w:t>
            </w:r>
            <w:r>
              <w:rPr>
                <w:rFonts w:ascii="TimesNewRomanBold" w:cs="TimesNewRomanBold" w:hint="cs"/>
                <w:sz w:val="24"/>
                <w:szCs w:val="24"/>
              </w:rPr>
              <w:t>ARAB 212</w:t>
            </w:r>
          </w:p>
        </w:tc>
      </w:tr>
      <w:tr w:rsidR="00FB49A3" w:rsidRPr="00DF05AE" w:rsidTr="000F6969">
        <w:trPr>
          <w:jc w:val="center"/>
        </w:trPr>
        <w:tc>
          <w:tcPr>
            <w:tcW w:w="2727" w:type="dxa"/>
          </w:tcPr>
          <w:p w:rsidR="00FB49A3" w:rsidRPr="00DF05AE" w:rsidRDefault="00FB49A3" w:rsidP="005D3A3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مستوى المقرر:</w:t>
            </w:r>
          </w:p>
        </w:tc>
        <w:tc>
          <w:tcPr>
            <w:tcW w:w="6129" w:type="dxa"/>
            <w:gridSpan w:val="2"/>
          </w:tcPr>
          <w:p w:rsidR="00FB49A3" w:rsidRPr="00DF05AE" w:rsidRDefault="00936E17" w:rsidP="005D3A30">
            <w:p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000000"/>
                <w:sz w:val="28"/>
                <w:szCs w:val="28"/>
                <w:rtl/>
              </w:rPr>
              <w:t xml:space="preserve">  المستوى الرابع </w:t>
            </w:r>
          </w:p>
        </w:tc>
      </w:tr>
      <w:tr w:rsidR="00FB49A3" w:rsidRPr="00DF05AE" w:rsidTr="000F6969">
        <w:trPr>
          <w:jc w:val="center"/>
        </w:trPr>
        <w:tc>
          <w:tcPr>
            <w:tcW w:w="2727" w:type="dxa"/>
          </w:tcPr>
          <w:p w:rsidR="00FB49A3" w:rsidRPr="00DF05AE" w:rsidRDefault="00FB49A3" w:rsidP="005D3A30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6129" w:type="dxa"/>
            <w:gridSpan w:val="2"/>
          </w:tcPr>
          <w:p w:rsidR="00FB49A3" w:rsidRPr="00DF05AE" w:rsidRDefault="00DF05AE" w:rsidP="005D3A30">
            <w:pPr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000000"/>
                <w:sz w:val="28"/>
                <w:szCs w:val="28"/>
                <w:rtl/>
              </w:rPr>
              <w:t>ثلاث ساعات</w:t>
            </w:r>
          </w:p>
        </w:tc>
      </w:tr>
      <w:tr w:rsidR="00FB49A3" w:rsidRPr="00DF05AE" w:rsidTr="00FB49A3">
        <w:trPr>
          <w:jc w:val="center"/>
        </w:trPr>
        <w:tc>
          <w:tcPr>
            <w:tcW w:w="6696" w:type="dxa"/>
            <w:gridSpan w:val="2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0" w:type="dxa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Module Title:</w:t>
            </w:r>
          </w:p>
        </w:tc>
      </w:tr>
      <w:tr w:rsidR="00FB49A3" w:rsidRPr="00DF05AE" w:rsidTr="00FB49A3">
        <w:trPr>
          <w:jc w:val="center"/>
        </w:trPr>
        <w:tc>
          <w:tcPr>
            <w:tcW w:w="6696" w:type="dxa"/>
            <w:gridSpan w:val="2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Module ID:</w:t>
            </w:r>
          </w:p>
        </w:tc>
      </w:tr>
      <w:tr w:rsidR="00FB49A3" w:rsidRPr="00DF05AE" w:rsidTr="00FB49A3">
        <w:trPr>
          <w:jc w:val="center"/>
        </w:trPr>
        <w:tc>
          <w:tcPr>
            <w:tcW w:w="6696" w:type="dxa"/>
            <w:gridSpan w:val="2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Prerequisite:</w:t>
            </w:r>
          </w:p>
        </w:tc>
      </w:tr>
      <w:tr w:rsidR="00FB49A3" w:rsidRPr="00DF05AE" w:rsidTr="00FB49A3">
        <w:trPr>
          <w:jc w:val="center"/>
        </w:trPr>
        <w:tc>
          <w:tcPr>
            <w:tcW w:w="6696" w:type="dxa"/>
            <w:gridSpan w:val="2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0" w:type="dxa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Level:</w:t>
            </w:r>
          </w:p>
        </w:tc>
      </w:tr>
      <w:tr w:rsidR="00FB49A3" w:rsidRPr="00DF05AE" w:rsidTr="00FB49A3">
        <w:trPr>
          <w:jc w:val="center"/>
        </w:trPr>
        <w:tc>
          <w:tcPr>
            <w:tcW w:w="6696" w:type="dxa"/>
            <w:gridSpan w:val="2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0" w:type="dxa"/>
          </w:tcPr>
          <w:p w:rsidR="00FB49A3" w:rsidRPr="00DF05AE" w:rsidRDefault="00FB49A3" w:rsidP="00FB49A3">
            <w:pPr>
              <w:bidi w:val="0"/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Credit Hours:</w:t>
            </w:r>
          </w:p>
        </w:tc>
      </w:tr>
    </w:tbl>
    <w:p w:rsidR="009806A8" w:rsidRPr="00DF05AE" w:rsidRDefault="009806A8" w:rsidP="00A647DB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647DB" w:rsidRPr="00DF05AE" w:rsidRDefault="00A647DB" w:rsidP="00A647D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وصف المقرر :</w:t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DF05AE" w:rsidTr="009806A8">
        <w:trPr>
          <w:trHeight w:val="1030"/>
          <w:jc w:val="center"/>
        </w:trPr>
        <w:tc>
          <w:tcPr>
            <w:tcW w:w="4644" w:type="dxa"/>
          </w:tcPr>
          <w:p w:rsidR="00A647DB" w:rsidRPr="00DF05AE" w:rsidRDefault="00936E17" w:rsidP="00936E1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7C68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يُعنى </w:t>
            </w:r>
            <w:r w:rsidRPr="007C68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بدراسة</w:t>
            </w:r>
            <w:r w:rsidRPr="007C68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مراحل تطور الأدب الأندلسي ، موضوعات الشعر ، الموشحات ، الأزجال ، أعلام الشعراء في الأندلس ، ازدهار النثر وأسبابه ، ألوان النثر ، حفظ ما لا يقل عن ثلاثين بيتاً من الشعر الأندلسي</w:t>
            </w:r>
            <w:r w:rsidRPr="007C6862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.</w:t>
            </w:r>
          </w:p>
        </w:tc>
        <w:tc>
          <w:tcPr>
            <w:tcW w:w="4644" w:type="dxa"/>
          </w:tcPr>
          <w:p w:rsidR="00A647DB" w:rsidRPr="00DF05AE" w:rsidRDefault="00A647DB" w:rsidP="005D3A3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36E17" w:rsidRDefault="00A647DB" w:rsidP="00936E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أهداف المقرر :</w:t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DF05AE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678"/>
      </w:tblGrid>
      <w:tr w:rsidR="00936E17" w:rsidRPr="00290C60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936E17" w:rsidRPr="005A78B8" w:rsidRDefault="00936E17" w:rsidP="00802CBD">
            <w:pPr>
              <w:spacing w:after="0" w:line="240" w:lineRule="auto"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5A78B8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-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 تحد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ي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د</w:t>
            </w:r>
            <w:r w:rsidRPr="005A78B8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اتجاهات الأدب الأندلسي من عصر الولاة إل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ى سقوط الأندلس</w:t>
            </w:r>
            <w:r w:rsidRPr="005A78B8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.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8" w:type="dxa"/>
          </w:tcPr>
          <w:p w:rsidR="00936E17" w:rsidRPr="00290C60" w:rsidRDefault="00936E17" w:rsidP="00802CBD">
            <w:pPr>
              <w:shd w:val="clear" w:color="auto" w:fill="FFFFFF"/>
              <w:spacing w:line="240" w:lineRule="auto"/>
              <w:contextualSpacing/>
              <w:rPr>
                <w:rFonts w:ascii="Simplified Arabic" w:eastAsia="Times New Roman" w:hAnsi="Simplified Arabic" w:cs="Simplified Arabic"/>
                <w:color w:val="000000"/>
                <w:sz w:val="72"/>
                <w:szCs w:val="72"/>
              </w:rPr>
            </w:pPr>
          </w:p>
        </w:tc>
      </w:tr>
      <w:tr w:rsidR="00936E17" w:rsidRPr="00290C60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936E17" w:rsidRPr="005A78B8" w:rsidRDefault="00936E17" w:rsidP="00802CBD">
            <w:pPr>
              <w:spacing w:after="0" w:line="240" w:lineRule="auto"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-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>إبراز</w:t>
            </w:r>
            <w:r w:rsidRPr="005A78B8">
              <w:rPr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  <w:r w:rsidRPr="005A78B8"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>تأثر</w:t>
            </w:r>
            <w:r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  <w:r w:rsidRPr="005A78B8"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>الأدب الأندلسي</w:t>
            </w:r>
            <w:r w:rsidRPr="005A78B8">
              <w:rPr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  <w:r w:rsidRPr="005A78B8"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>بالأدب</w:t>
            </w:r>
            <w:r w:rsidRPr="005A78B8">
              <w:rPr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  <w:r w:rsidRPr="005A78B8"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>في</w:t>
            </w:r>
            <w:r w:rsidRPr="005A78B8">
              <w:rPr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  <w:r w:rsidRPr="005A78B8"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>بلاد</w:t>
            </w:r>
            <w:r w:rsidRPr="005A78B8">
              <w:rPr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  <w:r w:rsidRPr="005A78B8"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>المشرق</w:t>
            </w:r>
            <w:r w:rsidRPr="005A78B8">
              <w:rPr>
                <w:color w:val="000000"/>
                <w:sz w:val="28"/>
                <w:szCs w:val="28"/>
                <w:rtl/>
                <w:lang w:val="en-AU"/>
              </w:rPr>
              <w:t xml:space="preserve"> .</w:t>
            </w:r>
            <w:r w:rsidRPr="005A78B8">
              <w:rPr>
                <w:rFonts w:hint="cs"/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</w:p>
        </w:tc>
        <w:tc>
          <w:tcPr>
            <w:tcW w:w="4678" w:type="dxa"/>
          </w:tcPr>
          <w:p w:rsidR="00936E17" w:rsidRPr="00290C60" w:rsidRDefault="00936E17" w:rsidP="00802CBD">
            <w:pPr>
              <w:shd w:val="clear" w:color="auto" w:fill="FFFFFF"/>
              <w:spacing w:after="66" w:line="240" w:lineRule="auto"/>
              <w:contextualSpacing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</w:p>
        </w:tc>
      </w:tr>
      <w:tr w:rsidR="00936E17" w:rsidRPr="00290C60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936E17" w:rsidRPr="005A78B8" w:rsidRDefault="00936E17" w:rsidP="00802CBD">
            <w:pPr>
              <w:spacing w:after="0" w:line="240" w:lineRule="auto"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5A78B8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- 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تم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ي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يز </w:t>
            </w:r>
            <w:r w:rsidRPr="005A78B8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جوانب التجديد في 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الأدب الأندلسي</w:t>
            </w:r>
          </w:p>
        </w:tc>
        <w:tc>
          <w:tcPr>
            <w:tcW w:w="4678" w:type="dxa"/>
          </w:tcPr>
          <w:p w:rsidR="00936E17" w:rsidRPr="00290C60" w:rsidRDefault="00936E17" w:rsidP="00802CBD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936E17" w:rsidRPr="00DF05AE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936E17" w:rsidRPr="005A78B8" w:rsidRDefault="00936E17" w:rsidP="00802CBD">
            <w:pPr>
              <w:spacing w:after="0" w:line="240" w:lineRule="auto"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تحد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ي</w:t>
            </w:r>
            <w:r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د مميزات الأدب الأندلسي وخصائصه الفنية وأغراضه الشعرية</w:t>
            </w:r>
          </w:p>
        </w:tc>
        <w:tc>
          <w:tcPr>
            <w:tcW w:w="4678" w:type="dxa"/>
          </w:tcPr>
          <w:p w:rsidR="00936E17" w:rsidRPr="00DF05AE" w:rsidRDefault="00936E17" w:rsidP="00802CB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36E17" w:rsidRPr="00DF05AE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936E17" w:rsidRPr="005A78B8" w:rsidRDefault="00203B6D" w:rsidP="00203B6D">
            <w:pPr>
              <w:spacing w:after="0" w:line="240" w:lineRule="auto"/>
              <w:contextualSpacing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r w:rsidR="00936E17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ال</w:t>
            </w:r>
            <w:r w:rsidR="00936E17"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تذك</w:t>
            </w:r>
            <w:r w:rsidR="00936E17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ي</w:t>
            </w:r>
            <w:r w:rsidR="00936E17"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ر </w:t>
            </w:r>
            <w:r w:rsidR="00936E17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ب</w:t>
            </w:r>
            <w:r w:rsidR="00936E17" w:rsidRPr="005A78B8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المبرزين من الشعراء والكتاب في </w:t>
            </w:r>
            <w:r w:rsidR="00936E17" w:rsidRPr="005A78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الأندلس</w:t>
            </w:r>
            <w:r w:rsidR="00936E17" w:rsidRPr="005A78B8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</w:t>
            </w:r>
            <w:r w:rsidR="00936E17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4678" w:type="dxa"/>
          </w:tcPr>
          <w:p w:rsidR="00936E17" w:rsidRPr="00DF05AE" w:rsidRDefault="00936E17" w:rsidP="00802CB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36E17" w:rsidRPr="00DF05AE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936E17" w:rsidRPr="00904603" w:rsidRDefault="00936E17" w:rsidP="00904603">
            <w:pPr>
              <w:spacing w:after="0" w:line="240" w:lineRule="auto"/>
              <w:contextualSpacing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proofErr w:type="spellStart"/>
            <w:r w:rsidRPr="00290C60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290C60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</w:t>
            </w:r>
            <w:r w:rsidR="00904603" w:rsidRPr="00904603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لتعرف إلى الفنون الشعرية</w:t>
            </w:r>
            <w:r w:rsidRPr="00290C60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</w:t>
            </w:r>
            <w:r w:rsidRPr="00290C60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و</w:t>
            </w:r>
            <w:r w:rsidRPr="00290C60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النثرية الأندلسية.</w:t>
            </w:r>
          </w:p>
        </w:tc>
        <w:tc>
          <w:tcPr>
            <w:tcW w:w="4678" w:type="dxa"/>
          </w:tcPr>
          <w:p w:rsidR="00936E17" w:rsidRPr="00DF05AE" w:rsidRDefault="00936E17" w:rsidP="00802CB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36E17" w:rsidRPr="00DF05AE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609" w:type="dxa"/>
          </w:tcPr>
          <w:p w:rsidR="00936E17" w:rsidRPr="00290C60" w:rsidRDefault="00107EFA" w:rsidP="00802CBD">
            <w:pPr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ـ </w:t>
            </w:r>
            <w:r w:rsidR="00936E17" w:rsidRPr="00290C60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تذوق النصوص </w:t>
            </w:r>
            <w:r w:rsidR="00936E17" w:rsidRPr="00290C60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الشعرية و</w:t>
            </w:r>
            <w:r w:rsidR="00936E17" w:rsidRPr="00290C60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النثرية الأندلسية المتنوعة.</w:t>
            </w:r>
          </w:p>
        </w:tc>
        <w:tc>
          <w:tcPr>
            <w:tcW w:w="4678" w:type="dxa"/>
          </w:tcPr>
          <w:p w:rsidR="00936E17" w:rsidRPr="00DF05AE" w:rsidRDefault="00936E17" w:rsidP="00802CB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36E17" w:rsidRPr="00DF05AE" w:rsidTr="00904603">
        <w:trPr>
          <w:jc w:val="center"/>
        </w:trPr>
        <w:tc>
          <w:tcPr>
            <w:tcW w:w="596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3609" w:type="dxa"/>
          </w:tcPr>
          <w:p w:rsidR="00936E17" w:rsidRPr="00290C60" w:rsidRDefault="00936E17" w:rsidP="00802CBD">
            <w:pPr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290C60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تحل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ي</w:t>
            </w:r>
            <w:r w:rsidRPr="00290C60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ل النصوص الأدبية الأندلسية شعرا ونثرا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4678" w:type="dxa"/>
          </w:tcPr>
          <w:p w:rsidR="00936E17" w:rsidRPr="00DF05AE" w:rsidRDefault="00936E17" w:rsidP="00802CBD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936E17" w:rsidRPr="00936E17" w:rsidRDefault="00936E17" w:rsidP="00936E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A647DB" w:rsidRPr="00936E17" w:rsidRDefault="00A647DB" w:rsidP="00936E1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F05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DF05AE" w:rsidRDefault="00280136" w:rsidP="00A647D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>يفترض بالطالب بعد دراسته لهذ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A647DB" w:rsidRPr="00DF05A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936E17" w:rsidRPr="00126497" w:rsidTr="00802CBD">
        <w:trPr>
          <w:jc w:val="center"/>
        </w:trPr>
        <w:tc>
          <w:tcPr>
            <w:tcW w:w="675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1</w:t>
            </w:r>
          </w:p>
        </w:tc>
        <w:tc>
          <w:tcPr>
            <w:tcW w:w="4193" w:type="dxa"/>
          </w:tcPr>
          <w:p w:rsidR="00936E17" w:rsidRPr="006542CD" w:rsidRDefault="00936E17" w:rsidP="00936E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542CD">
              <w:rPr>
                <w:rFonts w:ascii="Arial" w:hAnsi="Arial" w:cs="AL-Mohanad Bold" w:hint="cs"/>
                <w:sz w:val="28"/>
                <w:szCs w:val="28"/>
                <w:rtl/>
              </w:rPr>
              <w:t>معرفة التحولات  السياسية والثقافية وأثرها في مسيرة الشعر في تلك العصور.</w:t>
            </w:r>
          </w:p>
        </w:tc>
        <w:tc>
          <w:tcPr>
            <w:tcW w:w="4420" w:type="dxa"/>
          </w:tcPr>
          <w:p w:rsidR="00936E17" w:rsidRPr="00126497" w:rsidRDefault="00936E17" w:rsidP="00802CBD">
            <w:pPr>
              <w:spacing w:after="0" w:line="240" w:lineRule="auto"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936E17" w:rsidRPr="00126497" w:rsidTr="00802CBD">
        <w:trPr>
          <w:jc w:val="center"/>
        </w:trPr>
        <w:tc>
          <w:tcPr>
            <w:tcW w:w="675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936E17" w:rsidRPr="006542CD" w:rsidRDefault="00936E17" w:rsidP="00936E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6542CD">
              <w:rPr>
                <w:rFonts w:ascii="Arial" w:hAnsi="Arial" w:cs="AL-Mohanad Bold" w:hint="cs"/>
                <w:sz w:val="28"/>
                <w:szCs w:val="28"/>
                <w:rtl/>
              </w:rPr>
              <w:t>التعرف على نصوص شعرية منتقاة.</w:t>
            </w:r>
          </w:p>
        </w:tc>
        <w:tc>
          <w:tcPr>
            <w:tcW w:w="4420" w:type="dxa"/>
          </w:tcPr>
          <w:p w:rsidR="00936E17" w:rsidRPr="00126497" w:rsidRDefault="00936E17" w:rsidP="00802CBD">
            <w:pPr>
              <w:spacing w:after="0" w:line="240" w:lineRule="auto"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936E17" w:rsidRPr="00126497" w:rsidTr="00802CBD">
        <w:trPr>
          <w:jc w:val="center"/>
        </w:trPr>
        <w:tc>
          <w:tcPr>
            <w:tcW w:w="675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936E17" w:rsidRPr="0085790D" w:rsidRDefault="00936E17" w:rsidP="00936E1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5790D">
              <w:rPr>
                <w:rFonts w:ascii="Arial" w:hAnsi="Arial" w:cs="AL-Mohanad Bold" w:hint="cs"/>
                <w:sz w:val="28"/>
                <w:szCs w:val="28"/>
                <w:rtl/>
              </w:rPr>
              <w:t>تنمية روح النقد الأدبي والتذوق للنصوص .</w:t>
            </w:r>
          </w:p>
        </w:tc>
        <w:tc>
          <w:tcPr>
            <w:tcW w:w="4420" w:type="dxa"/>
          </w:tcPr>
          <w:p w:rsidR="00936E17" w:rsidRPr="00126497" w:rsidRDefault="00936E17" w:rsidP="00802CBD">
            <w:pPr>
              <w:spacing w:after="0" w:line="240" w:lineRule="auto"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936E17" w:rsidRPr="00765F91" w:rsidTr="00802CBD">
        <w:trPr>
          <w:jc w:val="center"/>
        </w:trPr>
        <w:tc>
          <w:tcPr>
            <w:tcW w:w="675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936E17" w:rsidRDefault="00936E17" w:rsidP="00802CBD">
            <w:r w:rsidRPr="006542CD">
              <w:rPr>
                <w:rFonts w:ascii="Arial" w:hAnsi="Arial" w:cs="AL-Mohanad Bold" w:hint="cs"/>
                <w:sz w:val="28"/>
                <w:szCs w:val="28"/>
                <w:rtl/>
              </w:rPr>
              <w:t>- استنباط الخصائص   الفنية التي تميز  الشعر في هذه الحقبة.</w:t>
            </w:r>
          </w:p>
        </w:tc>
        <w:tc>
          <w:tcPr>
            <w:tcW w:w="4420" w:type="dxa"/>
          </w:tcPr>
          <w:p w:rsidR="00936E17" w:rsidRPr="00765F91" w:rsidRDefault="00936E17" w:rsidP="00802CBD">
            <w:p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936E17" w:rsidRPr="00A47D6E" w:rsidTr="00802CBD">
        <w:trPr>
          <w:jc w:val="center"/>
        </w:trPr>
        <w:tc>
          <w:tcPr>
            <w:tcW w:w="675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936E17" w:rsidRPr="006542CD" w:rsidRDefault="00936E17" w:rsidP="00802CBD">
            <w:p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JO"/>
              </w:rPr>
              <w:t xml:space="preserve">- </w:t>
            </w:r>
            <w:r w:rsidRPr="006542CD">
              <w:rPr>
                <w:rFonts w:ascii="Arial" w:hAnsi="Arial" w:cs="AL-Mohanad Bold" w:hint="cs"/>
                <w:sz w:val="28"/>
                <w:szCs w:val="28"/>
                <w:rtl/>
              </w:rPr>
              <w:t>معرفة التحولات  السياسية والثقافية وأثرها في مسيرة الشعر في تلك العصور.</w:t>
            </w:r>
          </w:p>
        </w:tc>
        <w:tc>
          <w:tcPr>
            <w:tcW w:w="4420" w:type="dxa"/>
          </w:tcPr>
          <w:p w:rsidR="00936E17" w:rsidRPr="00A47D6E" w:rsidRDefault="00936E17" w:rsidP="00802CBD">
            <w:pPr>
              <w:spacing w:after="0" w:line="240" w:lineRule="auto"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  <w:tr w:rsidR="00936E17" w:rsidTr="00802CBD">
        <w:trPr>
          <w:jc w:val="center"/>
        </w:trPr>
        <w:tc>
          <w:tcPr>
            <w:tcW w:w="675" w:type="dxa"/>
          </w:tcPr>
          <w:p w:rsidR="00936E17" w:rsidRPr="00DF05AE" w:rsidRDefault="00936E17" w:rsidP="00802CB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193" w:type="dxa"/>
          </w:tcPr>
          <w:p w:rsidR="00936E17" w:rsidRDefault="00936E17" w:rsidP="00802CBD">
            <w:p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ــ </w:t>
            </w:r>
            <w:r w:rsidRPr="00A47D6E">
              <w:rPr>
                <w:rFonts w:ascii="Arial" w:hAnsi="Arial" w:cs="AL-Mohanad Bold" w:hint="cs"/>
                <w:sz w:val="28"/>
                <w:szCs w:val="28"/>
                <w:rtl/>
              </w:rPr>
              <w:t>المقدرة على القراءة الصحيحة للنصوص</w:t>
            </w:r>
            <w:r w:rsidR="002C17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الأدبية </w:t>
            </w:r>
            <w:proofErr w:type="spellStart"/>
            <w:r w:rsidR="002C17B4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2C17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وتحليلها </w:t>
            </w:r>
            <w:proofErr w:type="spellStart"/>
            <w:r w:rsidR="002C17B4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2C17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ونقدها نقدا موضوعيا .</w:t>
            </w:r>
          </w:p>
        </w:tc>
        <w:tc>
          <w:tcPr>
            <w:tcW w:w="4420" w:type="dxa"/>
          </w:tcPr>
          <w:p w:rsidR="00936E17" w:rsidRDefault="00936E17" w:rsidP="00802CBD">
            <w:pPr>
              <w:spacing w:after="0" w:line="240" w:lineRule="auto"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</w:tr>
    </w:tbl>
    <w:p w:rsidR="00936E17" w:rsidRPr="00936E17" w:rsidRDefault="00936E17" w:rsidP="00A647DB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A647DB" w:rsidRPr="00DF05AE" w:rsidRDefault="00A647DB" w:rsidP="00A647D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F05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 w:rsidRPr="00DF05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DF05AE">
        <w:rPr>
          <w:rFonts w:ascii="Simplified Arabic" w:hAnsi="Simplified Arabic" w:cs="Simplified Arabic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67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7074"/>
        <w:gridCol w:w="43"/>
        <w:gridCol w:w="1165"/>
        <w:gridCol w:w="67"/>
        <w:gridCol w:w="1277"/>
        <w:gridCol w:w="34"/>
      </w:tblGrid>
      <w:tr w:rsidR="00A647DB" w:rsidRPr="00DF05AE" w:rsidTr="002C17B4">
        <w:trPr>
          <w:gridBefore w:val="1"/>
          <w:wBefore w:w="14" w:type="dxa"/>
          <w:jc w:val="center"/>
        </w:trPr>
        <w:tc>
          <w:tcPr>
            <w:tcW w:w="7117" w:type="dxa"/>
            <w:gridSpan w:val="2"/>
          </w:tcPr>
          <w:p w:rsidR="00A647DB" w:rsidRPr="00DF05AE" w:rsidRDefault="00A647DB" w:rsidP="005D3A3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fr-FR" w:bidi="ar-EG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DF05AE" w:rsidRDefault="00FB49A3" w:rsidP="00FB49A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165" w:type="dxa"/>
          </w:tcPr>
          <w:p w:rsidR="00A647DB" w:rsidRPr="00DF05AE" w:rsidRDefault="00A647DB" w:rsidP="005D3A3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DF05AE" w:rsidRDefault="00FB49A3" w:rsidP="00FB49A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</w:rPr>
              <w:t>(Weeks)</w:t>
            </w:r>
          </w:p>
        </w:tc>
        <w:tc>
          <w:tcPr>
            <w:tcW w:w="1378" w:type="dxa"/>
            <w:gridSpan w:val="3"/>
          </w:tcPr>
          <w:p w:rsidR="00A647DB" w:rsidRPr="00DF05AE" w:rsidRDefault="00A647DB" w:rsidP="005D3A3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DF05AE" w:rsidRDefault="00FB49A3" w:rsidP="00FB49A3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05AE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(Hours)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تمهيد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:</w:t>
            </w:r>
          </w:p>
          <w:p w:rsidR="001F6076" w:rsidRPr="00307DFD" w:rsidRDefault="001F6076" w:rsidP="00307DFD">
            <w:pPr>
              <w:jc w:val="lowKashida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0C2E69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أضواء عامة على الحياة السياسية والاجتماعية والث</w:t>
            </w:r>
            <w: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قافية من الفتح حتى سقوط </w:t>
            </w:r>
            <w:proofErr w:type="spellStart"/>
            <w: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غرناطة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،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واثرها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في تطور اللغة والأدب</w:t>
            </w:r>
            <w:r w:rsidR="00307DF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E94A41" w:rsidRDefault="001F6076" w:rsidP="002B0ED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36E17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أولا : الشعر الأندلسي</w:t>
            </w:r>
            <w:r w:rsidR="00936E1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</w:rPr>
            </w:pP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D9379A" w:rsidRDefault="00307DFD" w:rsidP="00280A69">
            <w:pPr>
              <w:spacing w:line="216" w:lineRule="auto"/>
              <w:jc w:val="both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307DF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بيان </w:t>
            </w:r>
            <w:r w:rsidRPr="00307DFD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الاتجاهات الشِّعرية في الشعر الأندلسي </w:t>
            </w:r>
            <w:proofErr w:type="spellStart"/>
            <w:r w:rsidRPr="00307DF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(</w:t>
            </w:r>
            <w:r w:rsidRPr="00307DFD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التَّقليديَّة</w:t>
            </w:r>
            <w:r w:rsidRPr="00307DF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307DFD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07DFD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التَّجديديَّة</w:t>
            </w:r>
            <w:r w:rsidRPr="00307DF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307DFD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المٌستحدثة</w:t>
            </w:r>
            <w:proofErr w:type="spellStart"/>
            <w:r w:rsidRPr="00307DF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)</w:t>
            </w:r>
            <w:r w:rsidR="000073CE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307DF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="001F6076" w:rsidRPr="00E94A41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أسباب </w:t>
            </w:r>
            <w:proofErr w:type="spellStart"/>
            <w:r w:rsidR="001F6076" w:rsidRPr="00E94A41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ازدهاره،</w:t>
            </w:r>
            <w:proofErr w:type="spellEnd"/>
            <w:r w:rsidR="001F6076" w:rsidRPr="00E94A41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مراحل </w:t>
            </w:r>
            <w:proofErr w:type="spellStart"/>
            <w:r w:rsidR="001F6076" w:rsidRPr="00E94A41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تطوره،</w:t>
            </w:r>
            <w:proofErr w:type="spellEnd"/>
            <w:r w:rsidR="001F6076" w:rsidRPr="00E94A41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موضوعاته ، خصائصه ، أعلامه : يحيى بن حكم الغزال، ابن عبد ربه، ابن دراج القسطلي ، ابن زيدون ، ابن خفاجة ، لسان الدين بن الخطيب</w:t>
            </w:r>
            <w:r w:rsidR="001F6076" w:rsidRPr="0090194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DC53B2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 w:rsidRPr="00DC53B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فنون الشعر الأندلسي و</w:t>
            </w:r>
            <w:r w:rsidRPr="00DC53B2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التقليد وال</w:t>
            </w:r>
            <w: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تجديد في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ها</w:t>
            </w:r>
            <w:r w:rsidRPr="00DC53B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(نصوص مختارة)</w:t>
            </w:r>
          </w:p>
          <w:p w:rsidR="001F6076" w:rsidRPr="00D9379A" w:rsidRDefault="001F6076" w:rsidP="003E1D6B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1-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C53B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شعر الغربة والحنين </w:t>
            </w:r>
            <w:r w:rsidR="0009402A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09402A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2-</w:t>
            </w:r>
            <w:proofErr w:type="spellEnd"/>
            <w:r w:rsidR="0009402A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="0009402A" w:rsidRPr="00DC53B2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شعر الطبيعة</w:t>
            </w:r>
            <w:r w:rsidR="003E1D6B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</w:p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</w:p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DC53B2" w:rsidRDefault="0009402A" w:rsidP="003E1D6B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3-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C53B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شعر الغزل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4-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="00773DB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الرثاء </w:t>
            </w:r>
            <w:proofErr w:type="spellStart"/>
            <w:r w:rsidR="00773DB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5ـ</w:t>
            </w:r>
            <w:proofErr w:type="spellEnd"/>
            <w:r w:rsidR="00773DBD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C53B2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رثاء المدن والممالك</w:t>
            </w:r>
            <w:r w:rsidR="001E5433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DC53B2" w:rsidRDefault="00773DBD" w:rsidP="00124C31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lastRenderedPageBreak/>
              <w:t>6ـ</w:t>
            </w:r>
            <w:proofErr w:type="spellEnd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الهجاء </w:t>
            </w:r>
            <w:r w:rsidR="00124C31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="00B731B3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7 ـ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الشكوى  </w:t>
            </w:r>
            <w:r w:rsidR="00B731B3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75" w:type="dxa"/>
            <w:gridSpan w:val="3"/>
          </w:tcPr>
          <w:p w:rsidR="001F6076" w:rsidRPr="00D9379A" w:rsidRDefault="00605562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77" w:type="dxa"/>
          </w:tcPr>
          <w:p w:rsidR="001F6076" w:rsidRPr="00D9379A" w:rsidRDefault="00605562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3E1D6B" w:rsidRDefault="003E1D6B" w:rsidP="003E1D6B">
            <w:pPr>
              <w:spacing w:after="0" w:line="240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8</w:t>
            </w:r>
            <w:r w:rsidRPr="003E1D6B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ــ</w:t>
            </w:r>
            <w:proofErr w:type="spellEnd"/>
            <w:r w:rsidRPr="003E1D6B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الخَمْرِيـــَّــات</w:t>
            </w:r>
            <w:r w:rsidR="00605562" w:rsidRPr="003E1D6B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9ـ</w:t>
            </w:r>
            <w:proofErr w:type="spellEnd"/>
            <w: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الشِّعْـرُ التَّعْلِيْمـى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  <w:proofErr w:type="spellStart"/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10</w:t>
            </w:r>
            <w:r w:rsidRPr="003E1D6B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ـ</w:t>
            </w:r>
            <w:proofErr w:type="spellEnd"/>
            <w:r w:rsidRPr="003E1D6B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="00605562" w:rsidRPr="003E1D6B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الزُّهْدُ والتَّصَـوُّف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75" w:type="dxa"/>
            <w:gridSpan w:val="3"/>
          </w:tcPr>
          <w:p w:rsidR="001F6076" w:rsidRPr="00D9379A" w:rsidRDefault="00605562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277" w:type="dxa"/>
          </w:tcPr>
          <w:p w:rsidR="001F6076" w:rsidRPr="00D9379A" w:rsidRDefault="00605562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الزجل</w:t>
            </w:r>
            <w: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:مفهوم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ه</w:t>
            </w:r>
            <w: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>– نشأته</w:t>
            </w: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  <w:t xml:space="preserve"> – أوزانه – أغراضه 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- الموشحات </w:t>
            </w:r>
            <w:r w:rsidRPr="00D9379A">
              <w:rPr>
                <w:rFonts w:ascii="Arial" w:hAnsi="Arial" w:cs="AL-Mohanad"/>
                <w:color w:val="000000"/>
                <w:sz w:val="28"/>
                <w:szCs w:val="28"/>
              </w:rPr>
              <w:t>):</w:t>
            </w: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تعريفها وسبب تسميتها – نشأتها وبناؤها الفني – أوزانها – أغراضها – أش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ه</w:t>
            </w: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ر شعرائها – قيمتها الأدبية – دراسة نص يمثل فن الموشحات )  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</w:trPr>
        <w:tc>
          <w:tcPr>
            <w:tcW w:w="7088" w:type="dxa"/>
            <w:gridSpan w:val="2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936E17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ثانيا : </w:t>
            </w:r>
            <w:r w:rsidRPr="00936E17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النثر الفني :</w:t>
            </w:r>
            <w:r w:rsidRPr="0090194F"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  <w:trHeight w:val="773"/>
        </w:trPr>
        <w:tc>
          <w:tcPr>
            <w:tcW w:w="7088" w:type="dxa"/>
            <w:gridSpan w:val="2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</w:rPr>
            </w:pPr>
            <w:r w:rsidRPr="00DC53B2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مراحل تطوره، موضوعاته ، خصائصه ، أعلامه .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7" w:type="dxa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  <w:trHeight w:val="711"/>
        </w:trPr>
        <w:tc>
          <w:tcPr>
            <w:tcW w:w="7088" w:type="dxa"/>
            <w:gridSpan w:val="2"/>
            <w:tcBorders>
              <w:bottom w:val="single" w:sz="4" w:space="0" w:color="333333"/>
            </w:tcBorders>
          </w:tcPr>
          <w:p w:rsidR="001F6076" w:rsidRPr="00A14297" w:rsidRDefault="001F6076" w:rsidP="00455DB8">
            <w:pPr>
              <w:autoSpaceDE w:val="0"/>
              <w:autoSpaceDN w:val="0"/>
              <w:spacing w:after="0" w:line="240" w:lineRule="auto"/>
              <w:jc w:val="lowKashida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proofErr w:type="spellStart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ألوان النثر :الخطابة – الكتابة الفنية – الكتابة العلمية (تدوين العلوم</w:t>
            </w:r>
            <w:proofErr w:type="spellStart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)-</w:t>
            </w:r>
            <w:proofErr w:type="spellEnd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المناظرات-</w:t>
            </w:r>
            <w:proofErr w:type="spellEnd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المقامات </w:t>
            </w:r>
            <w:proofErr w:type="spellStart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–</w:t>
            </w:r>
            <w:proofErr w:type="spellEnd"/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 xml:space="preserve"> </w:t>
            </w:r>
            <w:r w:rsidR="00455DB8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الوصايا ــ التوقيعات .</w:t>
            </w: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مع دراسة نصوص تمثل هذه  الألوان.</w:t>
            </w:r>
            <w:r w:rsidR="00455DB8" w:rsidRPr="00440A5A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333333"/>
            </w:tcBorders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333333"/>
              <w:right w:val="single" w:sz="4" w:space="0" w:color="333333"/>
            </w:tcBorders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  <w:trHeight w:val="711"/>
        </w:trPr>
        <w:tc>
          <w:tcPr>
            <w:tcW w:w="7088" w:type="dxa"/>
            <w:gridSpan w:val="2"/>
          </w:tcPr>
          <w:p w:rsidR="001F6076" w:rsidRPr="00D9379A" w:rsidRDefault="001F6076" w:rsidP="002B0ED5">
            <w:pPr>
              <w:numPr>
                <w:ilvl w:val="0"/>
                <w:numId w:val="4"/>
              </w:num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 w:rsidRPr="00D9379A">
              <w:rPr>
                <w:rFonts w:ascii="Arial" w:hAnsi="Arial" w:cs="AL-Mohanad"/>
                <w:color w:val="000000"/>
                <w:sz w:val="28"/>
                <w:szCs w:val="28"/>
                <w:rtl/>
              </w:rPr>
              <w:t>على ألا يقل محفوظ الطالبات عن ثلاثين بيتاً من الشعر.</w:t>
            </w:r>
          </w:p>
        </w:tc>
        <w:tc>
          <w:tcPr>
            <w:tcW w:w="1275" w:type="dxa"/>
            <w:gridSpan w:val="3"/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277" w:type="dxa"/>
            <w:tcBorders>
              <w:right w:val="single" w:sz="4" w:space="0" w:color="333333"/>
            </w:tcBorders>
          </w:tcPr>
          <w:p w:rsidR="001F6076" w:rsidRPr="00D9379A" w:rsidRDefault="001F6076" w:rsidP="002B0ED5">
            <w:p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lang w:bidi="ar-EG"/>
              </w:rPr>
            </w:pPr>
            <w:r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1F6076" w:rsidRPr="00D9379A" w:rsidTr="002C17B4">
        <w:tblPrEx>
          <w:jc w:val="left"/>
        </w:tblPrEx>
        <w:trPr>
          <w:gridAfter w:val="1"/>
          <w:wAfter w:w="34" w:type="dxa"/>
          <w:trHeight w:val="711"/>
        </w:trPr>
        <w:tc>
          <w:tcPr>
            <w:tcW w:w="7088" w:type="dxa"/>
            <w:gridSpan w:val="2"/>
            <w:tcBorders>
              <w:bottom w:val="single" w:sz="4" w:space="0" w:color="333333"/>
            </w:tcBorders>
          </w:tcPr>
          <w:p w:rsidR="001F6076" w:rsidRPr="00D9379A" w:rsidRDefault="00280136" w:rsidP="002B0ED5">
            <w:pPr>
              <w:numPr>
                <w:ilvl w:val="0"/>
                <w:numId w:val="4"/>
              </w:numPr>
              <w:spacing w:line="216" w:lineRule="auto"/>
              <w:rPr>
                <w:rFonts w:ascii="Arial" w:hAnsi="Arial" w:cs="AL-Mohana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الإ</w:t>
            </w:r>
            <w:r w:rsidR="001F6076" w:rsidRPr="00D9379A"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>جمالي</w:t>
            </w:r>
          </w:p>
        </w:tc>
        <w:tc>
          <w:tcPr>
            <w:tcW w:w="1275" w:type="dxa"/>
            <w:gridSpan w:val="3"/>
            <w:tcBorders>
              <w:bottom w:val="single" w:sz="4" w:space="0" w:color="333333"/>
            </w:tcBorders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277" w:type="dxa"/>
            <w:tcBorders>
              <w:bottom w:val="single" w:sz="4" w:space="0" w:color="333333"/>
              <w:right w:val="single" w:sz="4" w:space="0" w:color="333333"/>
            </w:tcBorders>
          </w:tcPr>
          <w:p w:rsidR="001F6076" w:rsidRPr="00D9379A" w:rsidRDefault="001F6076" w:rsidP="002B0ED5">
            <w:pPr>
              <w:spacing w:line="216" w:lineRule="auto"/>
              <w:jc w:val="center"/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45</w:t>
            </w:r>
          </w:p>
        </w:tc>
      </w:tr>
    </w:tbl>
    <w:p w:rsidR="00FB49A3" w:rsidRPr="00DF05AE" w:rsidRDefault="00A647DB" w:rsidP="00163634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F05A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 w:rsidR="00FB49A3" w:rsidRPr="00DF05A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(يتم تعبئتها </w:t>
      </w:r>
      <w:r w:rsidR="00163634" w:rsidRPr="00DF05AE">
        <w:rPr>
          <w:rFonts w:ascii="Simplified Arabic" w:hAnsi="Simplified Arabic" w:cs="Simplified Arabic"/>
          <w:sz w:val="28"/>
          <w:szCs w:val="28"/>
          <w:rtl/>
          <w:lang w:bidi="ar-JO"/>
        </w:rPr>
        <w:t>بلغة الكتاب الذي يدرس</w:t>
      </w:r>
      <w:r w:rsidR="00FB49A3" w:rsidRPr="00DF05AE">
        <w:rPr>
          <w:rFonts w:ascii="Simplified Arabic" w:hAnsi="Simplified Arabic" w:cs="Simplified Arabic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FB49A3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FB49A3" w:rsidRPr="00DF05AE" w:rsidRDefault="00FB49A3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DF05AE" w:rsidRDefault="009A2996" w:rsidP="009A2996">
            <w:pPr>
              <w:spacing w:before="24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0FA2">
              <w:rPr>
                <w:sz w:val="32"/>
                <w:szCs w:val="32"/>
                <w:rtl/>
              </w:rPr>
              <w:t xml:space="preserve">الأدب الأندلسي من الفتح لسقوط الخلافة 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1754F7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المؤلف (رئيس</w:t>
            </w:r>
            <w:proofErr w:type="spellStart"/>
            <w:r w:rsidR="00FB49A3"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FB49A3" w:rsidRPr="00DF05AE" w:rsidRDefault="00FB49A3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Author</w:t>
            </w:r>
            <w:r w:rsidR="00726D08"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's</w:t>
            </w: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DF05AE" w:rsidRDefault="009A2996" w:rsidP="005D3A3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0FA2">
              <w:rPr>
                <w:sz w:val="32"/>
                <w:szCs w:val="32"/>
                <w:rtl/>
              </w:rPr>
              <w:t>أحمد هيكل</w:t>
            </w:r>
            <w:r w:rsidRPr="009A2996">
              <w:rPr>
                <w:sz w:val="32"/>
                <w:szCs w:val="32"/>
              </w:rPr>
              <w:t> 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</w:tr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FB49A3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الناشر</w:t>
            </w:r>
          </w:p>
          <w:p w:rsidR="00726D08" w:rsidRPr="00DF05AE" w:rsidRDefault="00726D08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9A2996" w:rsidRDefault="009A2996" w:rsidP="009A2996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0FA2">
              <w:rPr>
                <w:sz w:val="32"/>
                <w:szCs w:val="32"/>
                <w:rtl/>
              </w:rPr>
              <w:t xml:space="preserve">دار </w:t>
            </w:r>
            <w:proofErr w:type="spellStart"/>
            <w:r w:rsidRPr="007D0FA2">
              <w:rPr>
                <w:sz w:val="32"/>
                <w:szCs w:val="32"/>
                <w:rtl/>
              </w:rPr>
              <w:t>المعارف</w:t>
            </w:r>
            <w:r>
              <w:rPr>
                <w:rFonts w:hint="cs"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7D0FA2">
              <w:rPr>
                <w:sz w:val="32"/>
                <w:szCs w:val="32"/>
                <w:rtl/>
              </w:rPr>
              <w:t xml:space="preserve"> القاهرة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7D0FA2">
              <w:rPr>
                <w:sz w:val="32"/>
                <w:szCs w:val="32"/>
                <w:rtl/>
              </w:rPr>
              <w:t xml:space="preserve"> </w:t>
            </w:r>
          </w:p>
        </w:tc>
      </w:tr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FB49A3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سنة النشر</w:t>
            </w:r>
          </w:p>
          <w:p w:rsidR="00726D08" w:rsidRPr="00DF05AE" w:rsidRDefault="00726D08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7D0FA2" w:rsidRPr="00DF05AE" w:rsidRDefault="007D0FA2" w:rsidP="009A2996">
            <w:pPr>
              <w:spacing w:before="24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  <w:r w:rsidR="009A2996" w:rsidRPr="007D0FA2">
              <w:rPr>
                <w:sz w:val="32"/>
                <w:szCs w:val="32"/>
                <w:rtl/>
              </w:rPr>
              <w:t>الطبعة العاشرة</w:t>
            </w:r>
            <w:r w:rsidR="009A2996">
              <w:rPr>
                <w:rFonts w:hint="cs"/>
                <w:sz w:val="32"/>
                <w:szCs w:val="32"/>
                <w:rtl/>
              </w:rPr>
              <w:t>،</w:t>
            </w:r>
            <w:r w:rsidR="009A2996" w:rsidRPr="007D0FA2">
              <w:rPr>
                <w:sz w:val="32"/>
                <w:szCs w:val="32"/>
                <w:rtl/>
              </w:rPr>
              <w:t>1986</w:t>
            </w:r>
            <w:r w:rsidR="009A2996" w:rsidRPr="009A2996">
              <w:rPr>
                <w:sz w:val="32"/>
                <w:szCs w:val="32"/>
              </w:rPr>
              <w:t> </w:t>
            </w:r>
            <w:r w:rsidR="009A2996">
              <w:rPr>
                <w:rFonts w:hint="cs"/>
                <w:sz w:val="32"/>
                <w:szCs w:val="32"/>
                <w:rtl/>
              </w:rPr>
              <w:t>م.</w:t>
            </w:r>
          </w:p>
          <w:p w:rsidR="00FB49A3" w:rsidRPr="00DF05AE" w:rsidRDefault="00FB49A3" w:rsidP="007D0FA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FB49A3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المرجع (1)</w:t>
            </w:r>
          </w:p>
          <w:p w:rsidR="00726D08" w:rsidRPr="00DF05AE" w:rsidRDefault="00726D08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lastRenderedPageBreak/>
              <w:t>Reference (1)</w:t>
            </w:r>
          </w:p>
        </w:tc>
        <w:tc>
          <w:tcPr>
            <w:tcW w:w="6805" w:type="dxa"/>
          </w:tcPr>
          <w:p w:rsidR="00FB49A3" w:rsidRPr="00DF05AE" w:rsidRDefault="00382D7F" w:rsidP="00382D7F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lastRenderedPageBreak/>
              <w:t xml:space="preserve">الأدب العربي في الأندلس، تطوره موضوعاته وأشهر أعلامه </w:t>
            </w:r>
          </w:p>
        </w:tc>
      </w:tr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FB49A3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اسم المؤلف</w:t>
            </w:r>
          </w:p>
          <w:p w:rsidR="00726D08" w:rsidRPr="00DF05AE" w:rsidRDefault="00726D08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DF05AE" w:rsidRDefault="00382D7F" w:rsidP="005D3A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سلامة، علي محمد</w:t>
            </w:r>
          </w:p>
        </w:tc>
      </w:tr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FB49A3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الناشر</w:t>
            </w:r>
          </w:p>
          <w:p w:rsidR="00726D08" w:rsidRPr="00DF05AE" w:rsidRDefault="00726D08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6805" w:type="dxa"/>
          </w:tcPr>
          <w:p w:rsidR="00FB49A3" w:rsidRPr="00DF05AE" w:rsidRDefault="00382D7F" w:rsidP="005D3A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الدار العربية للموسوعات</w:t>
            </w:r>
          </w:p>
        </w:tc>
      </w:tr>
      <w:tr w:rsidR="00FB49A3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DF05AE" w:rsidRDefault="00FB49A3" w:rsidP="00726D0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سنة النشر</w:t>
            </w:r>
          </w:p>
          <w:p w:rsidR="00726D08" w:rsidRPr="00DF05AE" w:rsidRDefault="00726D08" w:rsidP="00726D08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Publishing Year</w:t>
            </w:r>
          </w:p>
        </w:tc>
        <w:tc>
          <w:tcPr>
            <w:tcW w:w="6805" w:type="dxa"/>
          </w:tcPr>
          <w:p w:rsidR="00FB49A3" w:rsidRPr="00DF05AE" w:rsidRDefault="00382D7F" w:rsidP="005D3A3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1989</w:t>
            </w:r>
          </w:p>
        </w:tc>
      </w:tr>
      <w:tr w:rsidR="00382D7F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82D7F" w:rsidRPr="00DF05AE" w:rsidRDefault="0085790D" w:rsidP="008579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المرجع 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6805" w:type="dxa"/>
          </w:tcPr>
          <w:p w:rsidR="00382D7F" w:rsidRDefault="0085790D" w:rsidP="0085790D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 w:rsidRPr="00D1495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الأدب في الأندلس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D1495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من الفتح حتى سقوط الخلافة،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 xml:space="preserve"> القاهرة</w:t>
            </w:r>
          </w:p>
        </w:tc>
      </w:tr>
      <w:tr w:rsidR="00382D7F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5790D" w:rsidRPr="00DF05AE" w:rsidRDefault="0085790D" w:rsidP="008579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المؤلف</w:t>
            </w:r>
          </w:p>
          <w:p w:rsidR="00382D7F" w:rsidRPr="00DF05AE" w:rsidRDefault="0085790D" w:rsidP="008579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382D7F" w:rsidRDefault="0085790D" w:rsidP="005D3A30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bidi="ar-JO"/>
              </w:rPr>
            </w:pPr>
            <w:r w:rsidRPr="00D14952"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هيكل، أحمد</w:t>
            </w:r>
          </w:p>
        </w:tc>
      </w:tr>
      <w:tr w:rsidR="00382D7F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5790D" w:rsidRPr="00DF05AE" w:rsidRDefault="0085790D" w:rsidP="008579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الناشر</w:t>
            </w:r>
          </w:p>
          <w:p w:rsidR="00382D7F" w:rsidRPr="00DF05AE" w:rsidRDefault="0085790D" w:rsidP="008579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6805" w:type="dxa"/>
          </w:tcPr>
          <w:p w:rsidR="00382D7F" w:rsidRDefault="0085790D" w:rsidP="005D3A30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دار المعارف</w:t>
            </w:r>
          </w:p>
        </w:tc>
      </w:tr>
      <w:tr w:rsidR="00382D7F" w:rsidRPr="00DF05AE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85790D" w:rsidRPr="00DF05AE" w:rsidRDefault="0085790D" w:rsidP="008579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سنة النشر</w:t>
            </w:r>
          </w:p>
          <w:p w:rsidR="00382D7F" w:rsidRPr="00DF05AE" w:rsidRDefault="0085790D" w:rsidP="0085790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DF05A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Publishing Year</w:t>
            </w:r>
          </w:p>
        </w:tc>
        <w:tc>
          <w:tcPr>
            <w:tcW w:w="6805" w:type="dxa"/>
          </w:tcPr>
          <w:p w:rsidR="00382D7F" w:rsidRDefault="0085790D" w:rsidP="005D3A30">
            <w:pPr>
              <w:rPr>
                <w:rFonts w:ascii="Arial" w:hAnsi="Arial" w:cs="AL-Mohanad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  <w:lang w:bidi="ar-EG"/>
              </w:rPr>
              <w:t>2008م</w:t>
            </w:r>
          </w:p>
        </w:tc>
      </w:tr>
    </w:tbl>
    <w:p w:rsidR="00D729CF" w:rsidRDefault="00090D23" w:rsidP="0085790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726D08" w:rsidRPr="00DF05AE">
        <w:rPr>
          <w:rFonts w:ascii="Simplified Arabic" w:hAnsi="Simplified Arabic" w:cs="Simplified Arabic"/>
          <w:sz w:val="28"/>
          <w:szCs w:val="28"/>
          <w:rtl/>
        </w:rPr>
        <w:t>ملاحظة:</w:t>
      </w:r>
      <w:proofErr w:type="spellEnd"/>
      <w:r w:rsidR="00726D08" w:rsidRPr="00DF05AE">
        <w:rPr>
          <w:rFonts w:ascii="Simplified Arabic" w:hAnsi="Simplified Arabic" w:cs="Simplified Arabic"/>
          <w:sz w:val="28"/>
          <w:szCs w:val="28"/>
          <w:rtl/>
        </w:rPr>
        <w:t xml:space="preserve"> يمكن </w:t>
      </w:r>
      <w:r w:rsidR="0085790D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726D08" w:rsidRPr="00DF05AE">
        <w:rPr>
          <w:rFonts w:ascii="Simplified Arabic" w:hAnsi="Simplified Arabic" w:cs="Simplified Arabic"/>
          <w:sz w:val="28"/>
          <w:szCs w:val="28"/>
          <w:rtl/>
        </w:rPr>
        <w:t xml:space="preserve">ضافة مراجع </w:t>
      </w:r>
      <w:r w:rsidR="0085790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726D08" w:rsidRPr="00DF05AE">
        <w:rPr>
          <w:rFonts w:ascii="Simplified Arabic" w:hAnsi="Simplified Arabic" w:cs="Simplified Arabic"/>
          <w:sz w:val="28"/>
          <w:szCs w:val="28"/>
          <w:rtl/>
        </w:rPr>
        <w:t>خر</w:t>
      </w:r>
      <w:r w:rsidR="0085790D">
        <w:rPr>
          <w:rFonts w:ascii="Simplified Arabic" w:hAnsi="Simplified Arabic" w:cs="Simplified Arabic"/>
          <w:sz w:val="28"/>
          <w:szCs w:val="28"/>
          <w:rtl/>
        </w:rPr>
        <w:t>ى بحيث لا تتجاوز 3 مراجع على ال</w:t>
      </w:r>
      <w:r w:rsidR="0085790D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726D08" w:rsidRPr="00DF05AE">
        <w:rPr>
          <w:rFonts w:ascii="Simplified Arabic" w:hAnsi="Simplified Arabic" w:cs="Simplified Arabic"/>
          <w:sz w:val="28"/>
          <w:szCs w:val="28"/>
          <w:rtl/>
        </w:rPr>
        <w:t>كثر.</w:t>
      </w:r>
    </w:p>
    <w:p w:rsidR="00F61B96" w:rsidRDefault="00F61B96" w:rsidP="007D0FA2">
      <w:pPr>
        <w:pStyle w:val="a7"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ــ </w:t>
      </w:r>
      <w:r w:rsidR="00734EEB">
        <w:rPr>
          <w:rFonts w:hint="cs"/>
          <w:sz w:val="32"/>
          <w:szCs w:val="32"/>
          <w:rtl/>
        </w:rPr>
        <w:t>من روائع الأدب الأندلسي ل</w:t>
      </w:r>
      <w:r w:rsidRPr="006130B9">
        <w:rPr>
          <w:rFonts w:hint="cs"/>
          <w:sz w:val="32"/>
          <w:szCs w:val="32"/>
          <w:rtl/>
        </w:rPr>
        <w:t>عبير عبد الصادق محمد</w:t>
      </w:r>
      <w:r>
        <w:rPr>
          <w:rFonts w:hint="cs"/>
          <w:sz w:val="32"/>
          <w:szCs w:val="32"/>
          <w:rtl/>
        </w:rPr>
        <w:t>(دكتورة</w:t>
      </w:r>
      <w:proofErr w:type="spellStart"/>
      <w:r>
        <w:rPr>
          <w:rFonts w:hint="cs"/>
          <w:sz w:val="32"/>
          <w:szCs w:val="32"/>
          <w:rtl/>
        </w:rPr>
        <w:t>)</w:t>
      </w:r>
      <w:proofErr w:type="spellEnd"/>
      <w:r w:rsidRPr="006130B9">
        <w:rPr>
          <w:rFonts w:hint="cs"/>
          <w:sz w:val="32"/>
          <w:szCs w:val="32"/>
          <w:rtl/>
        </w:rPr>
        <w:t xml:space="preserve"> </w:t>
      </w:r>
      <w:proofErr w:type="spellStart"/>
      <w:r w:rsidR="000F6969">
        <w:rPr>
          <w:rFonts w:hint="cs"/>
          <w:sz w:val="32"/>
          <w:szCs w:val="32"/>
          <w:rtl/>
        </w:rPr>
        <w:t>،</w:t>
      </w:r>
      <w:proofErr w:type="spellEnd"/>
      <w:r w:rsidR="000F6969">
        <w:rPr>
          <w:rFonts w:hint="cs"/>
          <w:sz w:val="32"/>
          <w:szCs w:val="32"/>
          <w:rtl/>
        </w:rPr>
        <w:t xml:space="preserve"> </w:t>
      </w:r>
      <w:r w:rsidR="00090D23">
        <w:rPr>
          <w:rFonts w:hint="cs"/>
          <w:sz w:val="32"/>
          <w:szCs w:val="32"/>
          <w:rtl/>
        </w:rPr>
        <w:t xml:space="preserve">الطبعة الأولى </w:t>
      </w:r>
      <w:proofErr w:type="spellStart"/>
      <w:r>
        <w:rPr>
          <w:rFonts w:hint="cs"/>
          <w:sz w:val="32"/>
          <w:szCs w:val="32"/>
          <w:rtl/>
        </w:rPr>
        <w:t>،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6130B9">
        <w:rPr>
          <w:rFonts w:hint="cs"/>
          <w:sz w:val="32"/>
          <w:szCs w:val="32"/>
          <w:rtl/>
        </w:rPr>
        <w:t xml:space="preserve"> دار النشر الدولي</w:t>
      </w:r>
      <w:r>
        <w:rPr>
          <w:rFonts w:hint="cs"/>
          <w:sz w:val="32"/>
          <w:szCs w:val="32"/>
          <w:rtl/>
        </w:rPr>
        <w:t>.</w:t>
      </w:r>
      <w:r w:rsidRPr="006130B9">
        <w:rPr>
          <w:rFonts w:hint="cs"/>
          <w:sz w:val="32"/>
          <w:szCs w:val="32"/>
          <w:rtl/>
        </w:rPr>
        <w:t xml:space="preserve"> </w:t>
      </w:r>
    </w:p>
    <w:p w:rsidR="007D0FA2" w:rsidRPr="006B5655" w:rsidRDefault="007D0FA2" w:rsidP="006B5655">
      <w:pPr>
        <w:spacing w:before="240"/>
        <w:jc w:val="both"/>
        <w:rPr>
          <w:rFonts w:ascii="Arial" w:hAnsi="Arial" w:cs="AL-Mohanad"/>
          <w:color w:val="000000"/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ـــ </w:t>
      </w:r>
      <w:r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 </w:t>
      </w:r>
      <w:r w:rsidRPr="00D9379A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تاريخ ا</w:t>
      </w:r>
      <w:r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لأدب الأندلسي (عصر سيادة قرطبة</w:t>
      </w:r>
      <w:proofErr w:type="spellStart"/>
      <w:r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)</w:t>
      </w:r>
      <w:proofErr w:type="spellEnd"/>
      <w:r w:rsidR="006B5655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ل</w:t>
      </w:r>
      <w:r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إحسان</w:t>
      </w:r>
      <w:r w:rsidRPr="00D9379A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</w:t>
      </w:r>
      <w:r w:rsidR="006B5655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عباس</w:t>
      </w:r>
      <w:r w:rsidR="00713FDC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(دكتور </w:t>
      </w:r>
      <w:proofErr w:type="spellStart"/>
      <w:r w:rsidR="00713FDC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)</w:t>
      </w:r>
      <w:r w:rsidR="006B5655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،</w:t>
      </w:r>
      <w:proofErr w:type="spellEnd"/>
      <w:r w:rsidR="006B5655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</w:t>
      </w:r>
      <w:r w:rsidRPr="00D9379A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دار</w:t>
      </w:r>
      <w:r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</w:t>
      </w:r>
      <w:proofErr w:type="spellStart"/>
      <w:r w:rsidRPr="00D9379A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ا</w:t>
      </w:r>
      <w:r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لثقافة</w:t>
      </w:r>
      <w:r w:rsidR="006B5655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،</w:t>
      </w:r>
      <w:proofErr w:type="spellEnd"/>
      <w:r w:rsidR="006B5655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 xml:space="preserve"> 1975</w:t>
      </w:r>
      <w:r>
        <w:rPr>
          <w:rFonts w:ascii="Arial" w:hAnsi="Arial" w:cs="AL-Mohanad" w:hint="cs"/>
          <w:color w:val="000000"/>
          <w:sz w:val="28"/>
          <w:szCs w:val="28"/>
          <w:rtl/>
        </w:rPr>
        <w:t xml:space="preserve"> </w:t>
      </w:r>
      <w:r w:rsidRPr="00D9379A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م</w:t>
      </w:r>
      <w:r w:rsidR="00090D23">
        <w:rPr>
          <w:rFonts w:ascii="Arial" w:hAnsi="Arial" w:cs="AL-Mohanad" w:hint="cs"/>
          <w:color w:val="000000"/>
          <w:sz w:val="28"/>
          <w:szCs w:val="28"/>
          <w:rtl/>
          <w:lang w:bidi="ar-EG"/>
        </w:rPr>
        <w:t>.</w:t>
      </w:r>
    </w:p>
    <w:p w:rsidR="007D0FA2" w:rsidRPr="007D0FA2" w:rsidRDefault="007D0FA2" w:rsidP="00D377B7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Tahoma" w:hAnsi="Tahoma" w:cs="Tahoma"/>
          <w:b/>
          <w:bCs/>
          <w:color w:val="58595B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58595B"/>
          <w:sz w:val="15"/>
          <w:szCs w:val="15"/>
          <w:shd w:val="clear" w:color="auto" w:fill="FFFFFF"/>
        </w:rPr>
        <w:t> </w:t>
      </w:r>
    </w:p>
    <w:sectPr w:rsidR="007D0FA2" w:rsidRPr="007D0FA2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88" w:rsidRDefault="004C1D88" w:rsidP="007931B4">
      <w:pPr>
        <w:spacing w:after="0" w:line="240" w:lineRule="auto"/>
      </w:pPr>
      <w:r>
        <w:separator/>
      </w:r>
    </w:p>
  </w:endnote>
  <w:endnote w:type="continuationSeparator" w:id="0">
    <w:p w:rsidR="004C1D88" w:rsidRDefault="004C1D88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88" w:rsidRDefault="004C1D88" w:rsidP="007931B4">
      <w:pPr>
        <w:spacing w:after="0" w:line="240" w:lineRule="auto"/>
      </w:pPr>
      <w:r>
        <w:separator/>
      </w:r>
    </w:p>
  </w:footnote>
  <w:footnote w:type="continuationSeparator" w:id="0">
    <w:p w:rsidR="004C1D88" w:rsidRDefault="004C1D88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7D0"/>
      </v:shape>
    </w:pict>
  </w:numPicBullet>
  <w:abstractNum w:abstractNumId="0">
    <w:nsid w:val="0F4876F9"/>
    <w:multiLevelType w:val="hybridMultilevel"/>
    <w:tmpl w:val="DF4633E0"/>
    <w:lvl w:ilvl="0" w:tplc="9F9EDE2C">
      <w:start w:val="6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7B0B11"/>
    <w:multiLevelType w:val="hybridMultilevel"/>
    <w:tmpl w:val="72905708"/>
    <w:lvl w:ilvl="0" w:tplc="92A2BB42">
      <w:start w:val="8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E53876"/>
    <w:multiLevelType w:val="hybridMultilevel"/>
    <w:tmpl w:val="6C6E172C"/>
    <w:lvl w:ilvl="0" w:tplc="75F6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L-Mohana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F6990"/>
    <w:multiLevelType w:val="hybridMultilevel"/>
    <w:tmpl w:val="23E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63CB"/>
    <w:multiLevelType w:val="hybridMultilevel"/>
    <w:tmpl w:val="BC2431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524557F5"/>
    <w:multiLevelType w:val="hybridMultilevel"/>
    <w:tmpl w:val="C33EBA6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0990D1D"/>
    <w:multiLevelType w:val="hybridMultilevel"/>
    <w:tmpl w:val="7110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073D9"/>
    <w:multiLevelType w:val="hybridMultilevel"/>
    <w:tmpl w:val="12E2E1C8"/>
    <w:lvl w:ilvl="0" w:tplc="BED45D4E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L-Mohanad Bol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E73B0"/>
    <w:multiLevelType w:val="hybridMultilevel"/>
    <w:tmpl w:val="1626050A"/>
    <w:lvl w:ilvl="0" w:tplc="5FC686C0">
      <w:start w:val="8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073CE"/>
    <w:rsid w:val="00090D23"/>
    <w:rsid w:val="0009402A"/>
    <w:rsid w:val="000C29D3"/>
    <w:rsid w:val="000F6969"/>
    <w:rsid w:val="00107EFA"/>
    <w:rsid w:val="00124C31"/>
    <w:rsid w:val="00163634"/>
    <w:rsid w:val="001754F7"/>
    <w:rsid w:val="001B0D41"/>
    <w:rsid w:val="001E5433"/>
    <w:rsid w:val="001F6076"/>
    <w:rsid w:val="001F7594"/>
    <w:rsid w:val="00203B6D"/>
    <w:rsid w:val="002425F4"/>
    <w:rsid w:val="00280136"/>
    <w:rsid w:val="00280A69"/>
    <w:rsid w:val="002A1ECC"/>
    <w:rsid w:val="002C17B4"/>
    <w:rsid w:val="002E6E80"/>
    <w:rsid w:val="002F133F"/>
    <w:rsid w:val="00307DFD"/>
    <w:rsid w:val="00382D7F"/>
    <w:rsid w:val="003E1D6B"/>
    <w:rsid w:val="00455DB8"/>
    <w:rsid w:val="004C1D88"/>
    <w:rsid w:val="00605562"/>
    <w:rsid w:val="006B5655"/>
    <w:rsid w:val="00713FDC"/>
    <w:rsid w:val="00726D08"/>
    <w:rsid w:val="00734EEB"/>
    <w:rsid w:val="00773DBD"/>
    <w:rsid w:val="007761B4"/>
    <w:rsid w:val="007931B4"/>
    <w:rsid w:val="007D0FA2"/>
    <w:rsid w:val="00834300"/>
    <w:rsid w:val="0085790D"/>
    <w:rsid w:val="008C5584"/>
    <w:rsid w:val="00904603"/>
    <w:rsid w:val="00936E17"/>
    <w:rsid w:val="009806A8"/>
    <w:rsid w:val="009A2996"/>
    <w:rsid w:val="00A47D6E"/>
    <w:rsid w:val="00A647DB"/>
    <w:rsid w:val="00A94EFC"/>
    <w:rsid w:val="00AC4783"/>
    <w:rsid w:val="00AE7751"/>
    <w:rsid w:val="00B731B3"/>
    <w:rsid w:val="00B82A36"/>
    <w:rsid w:val="00B91867"/>
    <w:rsid w:val="00D377B7"/>
    <w:rsid w:val="00D729CF"/>
    <w:rsid w:val="00DF05AE"/>
    <w:rsid w:val="00E03B4C"/>
    <w:rsid w:val="00E7450A"/>
    <w:rsid w:val="00E83343"/>
    <w:rsid w:val="00EB0CE0"/>
    <w:rsid w:val="00F60FB7"/>
    <w:rsid w:val="00F61B96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  <w:style w:type="paragraph" w:styleId="a6">
    <w:name w:val="List Paragraph"/>
    <w:basedOn w:val="a"/>
    <w:uiPriority w:val="34"/>
    <w:qFormat/>
    <w:rsid w:val="00A47D6E"/>
    <w:pPr>
      <w:ind w:left="720"/>
      <w:contextualSpacing/>
    </w:pPr>
  </w:style>
  <w:style w:type="paragraph" w:styleId="a7">
    <w:name w:val="No Spacing"/>
    <w:uiPriority w:val="1"/>
    <w:qFormat/>
    <w:rsid w:val="00F61B96"/>
    <w:pPr>
      <w:bidi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7D0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tara9</dc:creator>
  <cp:keywords/>
  <dc:description/>
  <cp:lastModifiedBy>dell 35</cp:lastModifiedBy>
  <cp:revision>47</cp:revision>
  <cp:lastPrinted>2012-12-24T13:13:00Z</cp:lastPrinted>
  <dcterms:created xsi:type="dcterms:W3CDTF">2012-11-28T11:18:00Z</dcterms:created>
  <dcterms:modified xsi:type="dcterms:W3CDTF">2013-02-16T21:34:00Z</dcterms:modified>
</cp:coreProperties>
</file>