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99" w:rsidRDefault="004A5999" w:rsidP="004A5999">
      <w:pPr>
        <w:rPr>
          <w:rFonts w:cs="AL-Mohanad" w:hint="cs"/>
          <w:sz w:val="36"/>
          <w:szCs w:val="36"/>
          <w:rtl/>
        </w:rPr>
      </w:pPr>
    </w:p>
    <w:p w:rsidR="004A5999" w:rsidRDefault="004A5999" w:rsidP="004A5999">
      <w:pPr>
        <w:jc w:val="center"/>
        <w:rPr>
          <w:rFonts w:cs="AL-Mohanad" w:hint="cs"/>
          <w:color w:val="FF0000"/>
          <w:sz w:val="36"/>
          <w:szCs w:val="36"/>
          <w:rtl/>
        </w:rPr>
      </w:pPr>
      <w:r>
        <w:rPr>
          <w:noProof/>
        </w:rPr>
        <w:drawing>
          <wp:inline distT="0" distB="0" distL="0" distR="0">
            <wp:extent cx="1419225" cy="762000"/>
            <wp:effectExtent l="0" t="0" r="9525"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762000"/>
                    </a:xfrm>
                    <a:prstGeom prst="rect">
                      <a:avLst/>
                    </a:prstGeom>
                    <a:noFill/>
                    <a:ln>
                      <a:noFill/>
                    </a:ln>
                  </pic:spPr>
                </pic:pic>
              </a:graphicData>
            </a:graphic>
          </wp:inline>
        </w:drawing>
      </w:r>
      <w:r>
        <w:rPr>
          <w:rFonts w:cs="AL-Mohanad" w:hint="cs"/>
          <w:color w:val="FF0000"/>
          <w:sz w:val="36"/>
          <w:szCs w:val="36"/>
          <w:rtl/>
        </w:rPr>
        <w:t xml:space="preserve">      </w:t>
      </w:r>
    </w:p>
    <w:p w:rsidR="004A5999" w:rsidRPr="00263858" w:rsidRDefault="004A5999" w:rsidP="004A5999">
      <w:pPr>
        <w:rPr>
          <w:rFonts w:cs="AL-Mohanad" w:hint="cs"/>
          <w:sz w:val="36"/>
          <w:szCs w:val="36"/>
          <w:rtl/>
        </w:rPr>
      </w:pPr>
      <w:r w:rsidRPr="00263858">
        <w:rPr>
          <w:rFonts w:cs="AL-Mohanad" w:hint="cs"/>
          <w:sz w:val="36"/>
          <w:szCs w:val="36"/>
          <w:rtl/>
        </w:rPr>
        <w:t xml:space="preserve">كلية : </w:t>
      </w:r>
    </w:p>
    <w:p w:rsidR="004A5999" w:rsidRPr="00263858" w:rsidRDefault="004A5999" w:rsidP="004A5999">
      <w:pPr>
        <w:rPr>
          <w:rFonts w:cs="AL-Mohanad" w:hint="cs"/>
          <w:sz w:val="36"/>
          <w:szCs w:val="36"/>
          <w:rtl/>
        </w:rPr>
      </w:pPr>
      <w:r w:rsidRPr="00263858">
        <w:rPr>
          <w:rFonts w:cs="AL-Mohanad" w:hint="cs"/>
          <w:sz w:val="36"/>
          <w:szCs w:val="36"/>
          <w:rtl/>
        </w:rPr>
        <w:t xml:space="preserve">قسم : </w:t>
      </w:r>
    </w:p>
    <w:p w:rsidR="004A5999" w:rsidRPr="00E1285F" w:rsidRDefault="004A5999" w:rsidP="004A5999">
      <w:pPr>
        <w:rPr>
          <w:rFonts w:cs="AL-Mohanad" w:hint="cs"/>
          <w:sz w:val="36"/>
          <w:szCs w:val="36"/>
          <w:rtl/>
        </w:rPr>
      </w:pPr>
      <w:r w:rsidRPr="00E1285F">
        <w:rPr>
          <w:rFonts w:cs="AL-Mohanad" w:hint="cs"/>
          <w:sz w:val="36"/>
          <w:szCs w:val="36"/>
          <w:rtl/>
        </w:rPr>
        <w:t xml:space="preserve">سعادة رئيس قسم           </w:t>
      </w:r>
      <w:r>
        <w:rPr>
          <w:rFonts w:cs="AL-Mohanad" w:hint="cs"/>
          <w:sz w:val="36"/>
          <w:szCs w:val="36"/>
          <w:rtl/>
        </w:rPr>
        <w:t xml:space="preserve">                                       </w:t>
      </w:r>
      <w:r w:rsidRPr="00E1285F">
        <w:rPr>
          <w:rFonts w:cs="AL-Mohanad" w:hint="cs"/>
          <w:sz w:val="36"/>
          <w:szCs w:val="36"/>
          <w:rtl/>
        </w:rPr>
        <w:t xml:space="preserve">   سلمه الله </w:t>
      </w:r>
    </w:p>
    <w:p w:rsidR="004A5999" w:rsidRPr="00E1285F" w:rsidRDefault="004A5999" w:rsidP="004A5999">
      <w:pPr>
        <w:jc w:val="center"/>
        <w:rPr>
          <w:rFonts w:cs="AL-Mohanad" w:hint="cs"/>
          <w:sz w:val="36"/>
          <w:szCs w:val="36"/>
          <w:rtl/>
        </w:rPr>
      </w:pPr>
      <w:bookmarkStart w:id="0" w:name="_GoBack"/>
      <w:r w:rsidRPr="00E1285F">
        <w:rPr>
          <w:rFonts w:cs="AL-Mohanad" w:hint="cs"/>
          <w:sz w:val="36"/>
          <w:szCs w:val="36"/>
          <w:rtl/>
        </w:rPr>
        <w:t xml:space="preserve">السلام عليكم ورحمة الله وبركاته </w:t>
      </w:r>
    </w:p>
    <w:bookmarkEnd w:id="0"/>
    <w:p w:rsidR="004A5999" w:rsidRPr="00E1285F" w:rsidRDefault="004A5999" w:rsidP="004A5999">
      <w:pPr>
        <w:jc w:val="lowKashida"/>
        <w:rPr>
          <w:rFonts w:cs="AL-Mohanad" w:hint="cs"/>
          <w:sz w:val="36"/>
          <w:szCs w:val="36"/>
          <w:rtl/>
        </w:rPr>
      </w:pPr>
      <w:r w:rsidRPr="00E1285F">
        <w:rPr>
          <w:rFonts w:cs="AL-Mohanad" w:hint="cs"/>
          <w:sz w:val="36"/>
          <w:szCs w:val="36"/>
          <w:rtl/>
        </w:rPr>
        <w:t xml:space="preserve">فيما يلي مؤشرات قياس جودة الاختبارات بقسمكم أمل التكرم بتطبيقها على أعمال الاختبارات بقسمكم ووضع علامة (√) تحت العمود الذي يبين درجة انطباقها إذا كانت تنطبق علماً بأن درجات الانطباق تتدرج من خمس درجات إذا كانت تنطبق تماماً ودرجة واحدة إذا كانت تنطبق نادراً وإذا كانت لا تنطبق توضع العلامة تحت عمود لا ينطبق , مع ضرورة ذكر الشواهد والأدلة التي تثبت انطباقها في العمود المخصص لها , على أن تصل تلك القوائم مجمعة لكل الأقسام لإدارة التميز في التعلم والتعليم بوكالة الجامعة للشؤون التعليمية في موعد أقصاه ثلاثة أيام من انتهاء أعمال اختبارات الفصل الدراسي </w:t>
      </w:r>
      <w:r>
        <w:rPr>
          <w:rFonts w:cs="AL-Mohanad" w:hint="cs"/>
          <w:sz w:val="36"/>
          <w:szCs w:val="36"/>
          <w:rtl/>
        </w:rPr>
        <w:t xml:space="preserve">مرفقاً بها الشواهد والأدلة </w:t>
      </w:r>
      <w:r w:rsidRPr="00E1285F">
        <w:rPr>
          <w:rFonts w:cs="AL-Mohanad" w:hint="cs"/>
          <w:sz w:val="36"/>
          <w:szCs w:val="36"/>
          <w:rtl/>
        </w:rPr>
        <w:t xml:space="preserve">. </w:t>
      </w:r>
    </w:p>
    <w:tbl>
      <w:tblPr>
        <w:bidiVisu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461"/>
        <w:gridCol w:w="355"/>
        <w:gridCol w:w="355"/>
        <w:gridCol w:w="355"/>
        <w:gridCol w:w="355"/>
        <w:gridCol w:w="356"/>
        <w:gridCol w:w="994"/>
        <w:gridCol w:w="12"/>
        <w:gridCol w:w="1823"/>
      </w:tblGrid>
      <w:tr w:rsidR="004A5999" w:rsidRPr="007D091B" w:rsidTr="00EA328D">
        <w:tc>
          <w:tcPr>
            <w:tcW w:w="675" w:type="dxa"/>
            <w:vMerge w:val="restart"/>
            <w:shd w:val="clear" w:color="auto" w:fill="auto"/>
          </w:tcPr>
          <w:p w:rsidR="004A5999" w:rsidRPr="007D091B" w:rsidRDefault="004A5999" w:rsidP="00EA328D">
            <w:pPr>
              <w:jc w:val="center"/>
              <w:rPr>
                <w:rFonts w:cs="AL-Mohanad" w:hint="cs"/>
                <w:sz w:val="36"/>
                <w:szCs w:val="36"/>
                <w:rtl/>
              </w:rPr>
            </w:pPr>
            <w:r w:rsidRPr="007D091B">
              <w:rPr>
                <w:rFonts w:cs="AL-Mohanad" w:hint="cs"/>
                <w:sz w:val="36"/>
                <w:szCs w:val="36"/>
                <w:rtl/>
              </w:rPr>
              <w:t>م</w:t>
            </w:r>
          </w:p>
        </w:tc>
        <w:tc>
          <w:tcPr>
            <w:tcW w:w="4461" w:type="dxa"/>
            <w:vMerge w:val="restart"/>
            <w:shd w:val="clear" w:color="auto" w:fill="auto"/>
          </w:tcPr>
          <w:p w:rsidR="004A5999" w:rsidRPr="007D091B" w:rsidRDefault="004A5999" w:rsidP="00EA328D">
            <w:pPr>
              <w:jc w:val="center"/>
              <w:rPr>
                <w:rFonts w:cs="AL-Mohanad" w:hint="cs"/>
                <w:sz w:val="36"/>
                <w:szCs w:val="36"/>
                <w:rtl/>
              </w:rPr>
            </w:pPr>
            <w:r w:rsidRPr="007D091B">
              <w:rPr>
                <w:rFonts w:cs="AL-Mohanad" w:hint="cs"/>
                <w:sz w:val="36"/>
                <w:szCs w:val="36"/>
                <w:rtl/>
              </w:rPr>
              <w:t xml:space="preserve">المؤشر </w:t>
            </w:r>
          </w:p>
        </w:tc>
        <w:tc>
          <w:tcPr>
            <w:tcW w:w="2782" w:type="dxa"/>
            <w:gridSpan w:val="7"/>
            <w:shd w:val="clear" w:color="auto" w:fill="auto"/>
          </w:tcPr>
          <w:p w:rsidR="004A5999" w:rsidRPr="007D091B" w:rsidRDefault="004A5999" w:rsidP="00EA328D">
            <w:pPr>
              <w:jc w:val="center"/>
              <w:rPr>
                <w:rFonts w:cs="AL-Mohanad" w:hint="cs"/>
                <w:sz w:val="36"/>
                <w:szCs w:val="36"/>
                <w:rtl/>
              </w:rPr>
            </w:pPr>
            <w:r w:rsidRPr="007D091B">
              <w:rPr>
                <w:rFonts w:cs="AL-Mohanad" w:hint="cs"/>
                <w:sz w:val="36"/>
                <w:szCs w:val="36"/>
                <w:rtl/>
              </w:rPr>
              <w:t xml:space="preserve">مدى انطباقه </w:t>
            </w:r>
          </w:p>
        </w:tc>
        <w:tc>
          <w:tcPr>
            <w:tcW w:w="1823" w:type="dxa"/>
            <w:shd w:val="clear" w:color="auto" w:fill="auto"/>
          </w:tcPr>
          <w:p w:rsidR="004A5999" w:rsidRPr="007D091B" w:rsidRDefault="004A5999" w:rsidP="00EA328D">
            <w:pPr>
              <w:jc w:val="center"/>
              <w:rPr>
                <w:rFonts w:cs="AL-Mohanad" w:hint="cs"/>
                <w:sz w:val="36"/>
                <w:szCs w:val="36"/>
                <w:rtl/>
              </w:rPr>
            </w:pPr>
            <w:r w:rsidRPr="007D091B">
              <w:rPr>
                <w:rFonts w:cs="AL-Mohanad" w:hint="cs"/>
                <w:sz w:val="36"/>
                <w:szCs w:val="36"/>
                <w:rtl/>
              </w:rPr>
              <w:t xml:space="preserve">الشواهد والأدلة </w:t>
            </w:r>
          </w:p>
        </w:tc>
      </w:tr>
      <w:tr w:rsidR="004A5999" w:rsidRPr="007D091B" w:rsidTr="00EA328D">
        <w:trPr>
          <w:trHeight w:val="413"/>
        </w:trPr>
        <w:tc>
          <w:tcPr>
            <w:tcW w:w="675" w:type="dxa"/>
            <w:vMerge/>
            <w:shd w:val="clear" w:color="auto" w:fill="auto"/>
          </w:tcPr>
          <w:p w:rsidR="004A5999" w:rsidRPr="007D091B" w:rsidRDefault="004A5999" w:rsidP="00EA328D">
            <w:pPr>
              <w:jc w:val="center"/>
              <w:rPr>
                <w:rFonts w:cs="AL-Mohanad" w:hint="cs"/>
                <w:sz w:val="36"/>
                <w:szCs w:val="36"/>
                <w:rtl/>
              </w:rPr>
            </w:pPr>
          </w:p>
        </w:tc>
        <w:tc>
          <w:tcPr>
            <w:tcW w:w="4461" w:type="dxa"/>
            <w:vMerge/>
            <w:shd w:val="clear" w:color="auto" w:fill="auto"/>
          </w:tcPr>
          <w:p w:rsidR="004A5999" w:rsidRPr="007D091B" w:rsidRDefault="004A5999" w:rsidP="00EA328D">
            <w:pPr>
              <w:jc w:val="center"/>
              <w:rPr>
                <w:rFonts w:cs="AL-Mohanad" w:hint="cs"/>
                <w:sz w:val="36"/>
                <w:szCs w:val="36"/>
                <w:rtl/>
              </w:rPr>
            </w:pPr>
          </w:p>
        </w:tc>
        <w:tc>
          <w:tcPr>
            <w:tcW w:w="1776" w:type="dxa"/>
            <w:gridSpan w:val="5"/>
            <w:shd w:val="clear" w:color="auto" w:fill="auto"/>
          </w:tcPr>
          <w:p w:rsidR="004A5999" w:rsidRPr="007D091B" w:rsidRDefault="004A5999" w:rsidP="00EA328D">
            <w:pPr>
              <w:jc w:val="center"/>
              <w:rPr>
                <w:rFonts w:cs="AL-Mohanad" w:hint="cs"/>
                <w:sz w:val="36"/>
                <w:szCs w:val="36"/>
                <w:rtl/>
              </w:rPr>
            </w:pPr>
            <w:r w:rsidRPr="007D091B">
              <w:rPr>
                <w:rFonts w:cs="AL-Mohanad" w:hint="cs"/>
                <w:sz w:val="36"/>
                <w:szCs w:val="36"/>
                <w:rtl/>
              </w:rPr>
              <w:t xml:space="preserve">ينطبق </w:t>
            </w:r>
          </w:p>
        </w:tc>
        <w:tc>
          <w:tcPr>
            <w:tcW w:w="994" w:type="dxa"/>
            <w:vMerge w:val="restart"/>
            <w:shd w:val="clear" w:color="auto" w:fill="auto"/>
          </w:tcPr>
          <w:p w:rsidR="004A5999" w:rsidRPr="007D091B" w:rsidRDefault="004A5999" w:rsidP="00EA328D">
            <w:pPr>
              <w:jc w:val="center"/>
              <w:rPr>
                <w:rFonts w:cs="AL-Mohanad" w:hint="cs"/>
                <w:sz w:val="36"/>
                <w:szCs w:val="36"/>
                <w:rtl/>
              </w:rPr>
            </w:pPr>
            <w:r w:rsidRPr="007D091B">
              <w:rPr>
                <w:rFonts w:cs="AL-Mohanad" w:hint="cs"/>
                <w:sz w:val="36"/>
                <w:szCs w:val="36"/>
                <w:rtl/>
              </w:rPr>
              <w:t xml:space="preserve">لا ينطبق </w:t>
            </w:r>
          </w:p>
        </w:tc>
        <w:tc>
          <w:tcPr>
            <w:tcW w:w="1835" w:type="dxa"/>
            <w:gridSpan w:val="2"/>
            <w:vMerge w:val="restart"/>
            <w:shd w:val="clear" w:color="auto" w:fill="auto"/>
          </w:tcPr>
          <w:p w:rsidR="004A5999" w:rsidRPr="007D091B" w:rsidRDefault="004A5999" w:rsidP="00EA328D">
            <w:pPr>
              <w:jc w:val="center"/>
              <w:rPr>
                <w:rFonts w:cs="AL-Mohanad" w:hint="cs"/>
                <w:sz w:val="36"/>
                <w:szCs w:val="36"/>
                <w:rtl/>
              </w:rPr>
            </w:pPr>
          </w:p>
        </w:tc>
      </w:tr>
      <w:tr w:rsidR="004A5999" w:rsidRPr="007D091B" w:rsidTr="00EA328D">
        <w:trPr>
          <w:trHeight w:val="412"/>
        </w:trPr>
        <w:tc>
          <w:tcPr>
            <w:tcW w:w="675" w:type="dxa"/>
            <w:vMerge/>
            <w:shd w:val="clear" w:color="auto" w:fill="auto"/>
          </w:tcPr>
          <w:p w:rsidR="004A5999" w:rsidRPr="007D091B" w:rsidRDefault="004A5999" w:rsidP="00EA328D">
            <w:pPr>
              <w:jc w:val="center"/>
              <w:rPr>
                <w:rFonts w:cs="AL-Mohanad" w:hint="cs"/>
                <w:sz w:val="36"/>
                <w:szCs w:val="36"/>
                <w:rtl/>
              </w:rPr>
            </w:pPr>
          </w:p>
        </w:tc>
        <w:tc>
          <w:tcPr>
            <w:tcW w:w="4461" w:type="dxa"/>
            <w:vMerge/>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r w:rsidRPr="007D091B">
              <w:rPr>
                <w:rFonts w:cs="AL-Mohanad" w:hint="cs"/>
                <w:sz w:val="36"/>
                <w:szCs w:val="36"/>
                <w:rtl/>
              </w:rPr>
              <w:t>5</w:t>
            </w:r>
          </w:p>
        </w:tc>
        <w:tc>
          <w:tcPr>
            <w:tcW w:w="355" w:type="dxa"/>
            <w:shd w:val="clear" w:color="auto" w:fill="auto"/>
          </w:tcPr>
          <w:p w:rsidR="004A5999" w:rsidRPr="007D091B" w:rsidRDefault="004A5999" w:rsidP="00EA328D">
            <w:pPr>
              <w:jc w:val="center"/>
              <w:rPr>
                <w:rFonts w:cs="AL-Mohanad" w:hint="cs"/>
                <w:sz w:val="36"/>
                <w:szCs w:val="36"/>
                <w:rtl/>
              </w:rPr>
            </w:pPr>
            <w:r w:rsidRPr="007D091B">
              <w:rPr>
                <w:rFonts w:cs="AL-Mohanad" w:hint="cs"/>
                <w:sz w:val="36"/>
                <w:szCs w:val="36"/>
                <w:rtl/>
              </w:rPr>
              <w:t>4</w:t>
            </w:r>
          </w:p>
        </w:tc>
        <w:tc>
          <w:tcPr>
            <w:tcW w:w="355" w:type="dxa"/>
            <w:shd w:val="clear" w:color="auto" w:fill="auto"/>
          </w:tcPr>
          <w:p w:rsidR="004A5999" w:rsidRPr="007D091B" w:rsidRDefault="004A5999" w:rsidP="00EA328D">
            <w:pPr>
              <w:jc w:val="center"/>
              <w:rPr>
                <w:rFonts w:cs="AL-Mohanad" w:hint="cs"/>
                <w:sz w:val="36"/>
                <w:szCs w:val="36"/>
                <w:rtl/>
              </w:rPr>
            </w:pPr>
            <w:r w:rsidRPr="007D091B">
              <w:rPr>
                <w:rFonts w:cs="AL-Mohanad" w:hint="cs"/>
                <w:sz w:val="36"/>
                <w:szCs w:val="36"/>
                <w:rtl/>
              </w:rPr>
              <w:t>3</w:t>
            </w:r>
          </w:p>
        </w:tc>
        <w:tc>
          <w:tcPr>
            <w:tcW w:w="355" w:type="dxa"/>
            <w:shd w:val="clear" w:color="auto" w:fill="auto"/>
          </w:tcPr>
          <w:p w:rsidR="004A5999" w:rsidRPr="007D091B" w:rsidRDefault="004A5999" w:rsidP="00EA328D">
            <w:pPr>
              <w:jc w:val="center"/>
              <w:rPr>
                <w:rFonts w:cs="AL-Mohanad" w:hint="cs"/>
                <w:sz w:val="36"/>
                <w:szCs w:val="36"/>
                <w:rtl/>
              </w:rPr>
            </w:pPr>
            <w:r w:rsidRPr="007D091B">
              <w:rPr>
                <w:rFonts w:cs="AL-Mohanad" w:hint="cs"/>
                <w:sz w:val="36"/>
                <w:szCs w:val="36"/>
                <w:rtl/>
              </w:rPr>
              <w:t>2</w:t>
            </w:r>
          </w:p>
        </w:tc>
        <w:tc>
          <w:tcPr>
            <w:tcW w:w="356" w:type="dxa"/>
            <w:shd w:val="clear" w:color="auto" w:fill="auto"/>
          </w:tcPr>
          <w:p w:rsidR="004A5999" w:rsidRPr="007D091B" w:rsidRDefault="004A5999" w:rsidP="00EA328D">
            <w:pPr>
              <w:jc w:val="center"/>
              <w:rPr>
                <w:rFonts w:cs="AL-Mohanad" w:hint="cs"/>
                <w:sz w:val="36"/>
                <w:szCs w:val="36"/>
                <w:rtl/>
              </w:rPr>
            </w:pPr>
            <w:r w:rsidRPr="007D091B">
              <w:rPr>
                <w:rFonts w:cs="AL-Mohanad" w:hint="cs"/>
                <w:sz w:val="36"/>
                <w:szCs w:val="36"/>
                <w:rtl/>
              </w:rPr>
              <w:t>1</w:t>
            </w:r>
          </w:p>
        </w:tc>
        <w:tc>
          <w:tcPr>
            <w:tcW w:w="994" w:type="dxa"/>
            <w:vMerge/>
            <w:shd w:val="clear" w:color="auto" w:fill="auto"/>
          </w:tcPr>
          <w:p w:rsidR="004A5999" w:rsidRPr="007D091B" w:rsidRDefault="004A5999" w:rsidP="00EA328D">
            <w:pPr>
              <w:jc w:val="center"/>
              <w:rPr>
                <w:rFonts w:cs="AL-Mohanad" w:hint="cs"/>
                <w:sz w:val="36"/>
                <w:szCs w:val="36"/>
                <w:rtl/>
              </w:rPr>
            </w:pPr>
          </w:p>
        </w:tc>
        <w:tc>
          <w:tcPr>
            <w:tcW w:w="1835" w:type="dxa"/>
            <w:gridSpan w:val="2"/>
            <w:vMerge/>
            <w:shd w:val="clear" w:color="auto" w:fill="auto"/>
          </w:tcPr>
          <w:p w:rsidR="004A5999" w:rsidRPr="007D091B" w:rsidRDefault="004A5999" w:rsidP="00EA328D">
            <w:pPr>
              <w:jc w:val="center"/>
              <w:rPr>
                <w:rFonts w:cs="AL-Mohanad" w:hint="cs"/>
                <w:sz w:val="36"/>
                <w:szCs w:val="36"/>
                <w:rtl/>
              </w:rPr>
            </w:pPr>
          </w:p>
        </w:tc>
      </w:tr>
      <w:tr w:rsidR="004A5999" w:rsidRPr="007D091B" w:rsidTr="00EA328D">
        <w:trPr>
          <w:trHeight w:val="997"/>
        </w:trPr>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1</w:t>
            </w:r>
          </w:p>
        </w:tc>
        <w:tc>
          <w:tcPr>
            <w:tcW w:w="4461" w:type="dxa"/>
            <w:shd w:val="clear" w:color="auto" w:fill="auto"/>
          </w:tcPr>
          <w:p w:rsidR="004A5999" w:rsidRPr="007D091B" w:rsidRDefault="004A5999" w:rsidP="00EA328D">
            <w:pPr>
              <w:spacing w:after="240"/>
              <w:jc w:val="lowKashida"/>
              <w:rPr>
                <w:rFonts w:cs="AL-Mohanad" w:hint="cs"/>
                <w:sz w:val="28"/>
                <w:szCs w:val="28"/>
                <w:rtl/>
              </w:rPr>
            </w:pPr>
            <w:r w:rsidRPr="007D091B">
              <w:rPr>
                <w:rFonts w:cs="AL-Mohanad" w:hint="cs"/>
                <w:sz w:val="28"/>
                <w:szCs w:val="28"/>
                <w:rtl/>
              </w:rPr>
              <w:t xml:space="preserve">كفاية الأسئلة لتقيس مخرجات التعلم المتوقعة من المقررات وتلتزم بتوصيف المقررات وأهدافها .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rPr>
          <w:trHeight w:val="631"/>
        </w:trPr>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2</w:t>
            </w:r>
          </w:p>
        </w:tc>
        <w:tc>
          <w:tcPr>
            <w:tcW w:w="4461" w:type="dxa"/>
            <w:shd w:val="clear" w:color="auto" w:fill="auto"/>
          </w:tcPr>
          <w:p w:rsidR="004A5999" w:rsidRPr="007D091B" w:rsidRDefault="004A5999" w:rsidP="00EA328D">
            <w:pPr>
              <w:spacing w:after="240"/>
              <w:jc w:val="lowKashida"/>
              <w:rPr>
                <w:rFonts w:cs="AL-Mohanad" w:hint="cs"/>
                <w:sz w:val="28"/>
                <w:szCs w:val="28"/>
                <w:rtl/>
              </w:rPr>
            </w:pPr>
            <w:r w:rsidRPr="007D091B">
              <w:rPr>
                <w:rFonts w:cs="AL-Mohanad" w:hint="cs"/>
                <w:sz w:val="28"/>
                <w:szCs w:val="28"/>
                <w:rtl/>
              </w:rPr>
              <w:t>تنوع الأسئلة ما بين الموضوعي والمقالي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3</w:t>
            </w:r>
          </w:p>
        </w:tc>
        <w:tc>
          <w:tcPr>
            <w:tcW w:w="4461" w:type="dxa"/>
            <w:shd w:val="clear" w:color="auto" w:fill="auto"/>
          </w:tcPr>
          <w:p w:rsidR="004A5999" w:rsidRPr="007D091B" w:rsidRDefault="004A5999" w:rsidP="00EA328D">
            <w:pPr>
              <w:spacing w:after="240"/>
              <w:jc w:val="lowKashida"/>
              <w:rPr>
                <w:rFonts w:cs="AL-Mohanad" w:hint="cs"/>
                <w:sz w:val="28"/>
                <w:szCs w:val="28"/>
                <w:rtl/>
              </w:rPr>
            </w:pPr>
            <w:r w:rsidRPr="007D091B">
              <w:rPr>
                <w:rFonts w:cs="AL-Mohanad" w:hint="cs"/>
                <w:sz w:val="28"/>
                <w:szCs w:val="28"/>
                <w:rtl/>
              </w:rPr>
              <w:t>طباعة الأسئلة بالحاسب الآلي وليس بخط اليد مع وضوح الخط ببنط مناسب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4</w:t>
            </w:r>
          </w:p>
        </w:tc>
        <w:tc>
          <w:tcPr>
            <w:tcW w:w="4461" w:type="dxa"/>
            <w:shd w:val="clear" w:color="auto" w:fill="auto"/>
          </w:tcPr>
          <w:p w:rsidR="004A5999" w:rsidRPr="007D091B" w:rsidRDefault="004A5999" w:rsidP="00EA328D">
            <w:pPr>
              <w:spacing w:after="240"/>
              <w:jc w:val="lowKashida"/>
              <w:rPr>
                <w:rFonts w:cs="AL-Mohanad" w:hint="cs"/>
                <w:sz w:val="28"/>
                <w:szCs w:val="28"/>
                <w:rtl/>
              </w:rPr>
            </w:pPr>
            <w:r w:rsidRPr="007D091B">
              <w:rPr>
                <w:rFonts w:cs="AL-Mohanad" w:hint="cs"/>
                <w:sz w:val="28"/>
                <w:szCs w:val="28"/>
                <w:rtl/>
              </w:rPr>
              <w:t xml:space="preserve">توحيد الجزء الخاص بالبيانات التعريفية ( طبقاً لنموذج (1) أسئلة امتحانات في حالة الاجابة في ورقة الأسئلة , أو نموذج (2) أسئلة امتحانات في حالة الاجابة في كراسة الاجابة  ).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5</w:t>
            </w:r>
          </w:p>
        </w:tc>
        <w:tc>
          <w:tcPr>
            <w:tcW w:w="4461" w:type="dxa"/>
            <w:shd w:val="clear" w:color="auto" w:fill="auto"/>
          </w:tcPr>
          <w:p w:rsidR="004A5999" w:rsidRPr="007D091B" w:rsidRDefault="004A5999" w:rsidP="00EA328D">
            <w:pPr>
              <w:spacing w:after="240"/>
              <w:jc w:val="lowKashida"/>
              <w:rPr>
                <w:rFonts w:cs="AL-Mohanad" w:hint="cs"/>
                <w:sz w:val="28"/>
                <w:szCs w:val="28"/>
                <w:rtl/>
              </w:rPr>
            </w:pPr>
            <w:r w:rsidRPr="007D091B">
              <w:rPr>
                <w:rFonts w:cs="AL-Mohanad" w:hint="cs"/>
                <w:sz w:val="28"/>
                <w:szCs w:val="28"/>
                <w:rtl/>
              </w:rPr>
              <w:t xml:space="preserve">توزيع الدرجات علي أسئلة الاختبار الرئيسية والفرعية.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6</w:t>
            </w:r>
          </w:p>
        </w:tc>
        <w:tc>
          <w:tcPr>
            <w:tcW w:w="4461" w:type="dxa"/>
            <w:shd w:val="clear" w:color="auto" w:fill="auto"/>
          </w:tcPr>
          <w:p w:rsidR="004A5999" w:rsidRPr="007D091B" w:rsidRDefault="004A5999" w:rsidP="00EA328D">
            <w:pPr>
              <w:spacing w:after="240"/>
              <w:jc w:val="lowKashida"/>
              <w:rPr>
                <w:rFonts w:cs="AL-Mohanad" w:hint="cs"/>
                <w:sz w:val="28"/>
                <w:szCs w:val="28"/>
                <w:rtl/>
              </w:rPr>
            </w:pPr>
            <w:r w:rsidRPr="007D091B">
              <w:rPr>
                <w:rFonts w:cs="AL-Mohanad" w:hint="cs"/>
                <w:sz w:val="28"/>
                <w:szCs w:val="28"/>
                <w:rtl/>
              </w:rPr>
              <w:t xml:space="preserve">إعداد نموذج للإجابة موضح عليه البيانات التعريفية  للمقرر وتوزيع الدرجات علي الأسئلة  وتسليمه لرئيس لجنة الاختبارات ( </w:t>
            </w:r>
            <w:proofErr w:type="spellStart"/>
            <w:r w:rsidRPr="007D091B">
              <w:rPr>
                <w:rFonts w:cs="AL-Mohanad" w:hint="cs"/>
                <w:sz w:val="28"/>
                <w:szCs w:val="28"/>
                <w:rtl/>
              </w:rPr>
              <w:t>الكنترول</w:t>
            </w:r>
            <w:proofErr w:type="spellEnd"/>
            <w:r w:rsidRPr="007D091B">
              <w:rPr>
                <w:rFonts w:cs="AL-Mohanad" w:hint="cs"/>
                <w:sz w:val="28"/>
                <w:szCs w:val="28"/>
                <w:rtl/>
              </w:rPr>
              <w:t xml:space="preserve"> ) </w:t>
            </w:r>
            <w:r w:rsidRPr="007D091B">
              <w:rPr>
                <w:rFonts w:cs="AL-Mohanad" w:hint="cs"/>
                <w:sz w:val="28"/>
                <w:szCs w:val="28"/>
                <w:rtl/>
              </w:rPr>
              <w:lastRenderedPageBreak/>
              <w:t xml:space="preserve">مع كراسات الإجابة بعد تصحيحها.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lastRenderedPageBreak/>
              <w:t>7</w:t>
            </w:r>
          </w:p>
        </w:tc>
        <w:tc>
          <w:tcPr>
            <w:tcW w:w="4461" w:type="dxa"/>
            <w:shd w:val="clear" w:color="auto" w:fill="auto"/>
          </w:tcPr>
          <w:p w:rsidR="004A5999" w:rsidRPr="007D091B" w:rsidRDefault="004A5999" w:rsidP="00EA328D">
            <w:pPr>
              <w:spacing w:after="240"/>
              <w:jc w:val="lowKashida"/>
              <w:rPr>
                <w:rFonts w:cs="AL-Mohanad" w:hint="cs"/>
                <w:sz w:val="28"/>
                <w:szCs w:val="28"/>
                <w:rtl/>
              </w:rPr>
            </w:pPr>
            <w:r w:rsidRPr="007D091B">
              <w:rPr>
                <w:rFonts w:cs="AL-Mohanad" w:hint="cs"/>
                <w:sz w:val="28"/>
                <w:szCs w:val="28"/>
                <w:rtl/>
              </w:rPr>
              <w:t xml:space="preserve">التوقيع علي ورقة الأسئلة من أستاذ المقرر.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8</w:t>
            </w:r>
          </w:p>
        </w:tc>
        <w:tc>
          <w:tcPr>
            <w:tcW w:w="4461" w:type="dxa"/>
            <w:shd w:val="clear" w:color="auto" w:fill="auto"/>
          </w:tcPr>
          <w:p w:rsidR="004A5999" w:rsidRPr="007D091B" w:rsidRDefault="004A5999" w:rsidP="00EA328D">
            <w:pPr>
              <w:spacing w:after="240"/>
              <w:jc w:val="lowKashida"/>
              <w:rPr>
                <w:rFonts w:cs="AL-Mohanad" w:hint="cs"/>
                <w:sz w:val="28"/>
                <w:szCs w:val="28"/>
                <w:rtl/>
              </w:rPr>
            </w:pPr>
            <w:r w:rsidRPr="007D091B">
              <w:rPr>
                <w:rFonts w:cs="AL-Mohanad" w:hint="cs"/>
                <w:sz w:val="28"/>
                <w:szCs w:val="28"/>
                <w:rtl/>
              </w:rPr>
              <w:t>التعزيز علي ورقة الأسئلة للطلاب ككلمة مع تمنياتي بالتوفيق.</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9</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تشكيل لجان للتدقيق (لمراجعة جمع الدرجات والتأكد من تصحيح كافة الأسئلة ) واعتمادها علي أن يلتزم أثنان علي الأقل من اللجنة بالتوقيع علي ورقة الإجابة.</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10</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 xml:space="preserve">تشكيل لجان الاختبارات ( الملاحظة </w:t>
            </w:r>
            <w:proofErr w:type="spellStart"/>
            <w:r w:rsidRPr="007D091B">
              <w:rPr>
                <w:rFonts w:cs="AL-Mohanad" w:hint="cs"/>
                <w:sz w:val="28"/>
                <w:szCs w:val="28"/>
                <w:rtl/>
              </w:rPr>
              <w:t>والكنترولات</w:t>
            </w:r>
            <w:proofErr w:type="spellEnd"/>
            <w:r w:rsidRPr="007D091B">
              <w:rPr>
                <w:rFonts w:cs="AL-Mohanad" w:hint="cs"/>
                <w:sz w:val="28"/>
                <w:szCs w:val="28"/>
                <w:rtl/>
              </w:rPr>
              <w:t xml:space="preserve"> ) واعتمادها.</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11</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تشكيل لجنة داخلية بالقسم لمراجعة تصحيح عينة من أوراق إجابة الاختبار لكل مقرر بنسبة  لا تقل عن 5%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12</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تصحيح عينة من أوراق إجابة الاختبار خارجياً علي مستوي المتخصصين في الكليات المناظرة.</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13</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تجهيز اللافتات التوجيهية للطلاب بأماكن لجان الاختبار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14</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 xml:space="preserve">إعلان تعليمات الاختبارات في أماكن بارزة لكل الطلاب  ولأعضاء هيئة التدريس والملاحظين بما فيها لوائح </w:t>
            </w:r>
            <w:proofErr w:type="spellStart"/>
            <w:r w:rsidRPr="007D091B">
              <w:rPr>
                <w:rFonts w:cs="AL-Mohanad" w:hint="cs"/>
                <w:sz w:val="28"/>
                <w:szCs w:val="28"/>
                <w:rtl/>
              </w:rPr>
              <w:t>الجزاءات</w:t>
            </w:r>
            <w:proofErr w:type="spellEnd"/>
            <w:r w:rsidRPr="007D091B">
              <w:rPr>
                <w:rFonts w:cs="AL-Mohanad" w:hint="cs"/>
                <w:sz w:val="28"/>
                <w:szCs w:val="28"/>
                <w:rtl/>
              </w:rPr>
              <w:t xml:space="preserve">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15</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إعداد الجدول المبدئي للاختبار وأخذ رأي الطلاب فيه والاحتفاظ به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16</w:t>
            </w:r>
          </w:p>
        </w:tc>
        <w:tc>
          <w:tcPr>
            <w:tcW w:w="4461" w:type="dxa"/>
            <w:shd w:val="clear" w:color="auto" w:fill="auto"/>
          </w:tcPr>
          <w:p w:rsidR="004A5999" w:rsidRPr="007D091B" w:rsidRDefault="004A5999" w:rsidP="00EA328D">
            <w:pPr>
              <w:tabs>
                <w:tab w:val="num" w:pos="425"/>
                <w:tab w:val="num" w:pos="536"/>
              </w:tabs>
              <w:rPr>
                <w:rFonts w:cs="AL-Mohanad" w:hint="cs"/>
                <w:sz w:val="28"/>
                <w:szCs w:val="28"/>
                <w:rtl/>
              </w:rPr>
            </w:pPr>
            <w:r w:rsidRPr="007D091B">
              <w:rPr>
                <w:rFonts w:cs="AL-Mohanad" w:hint="cs"/>
                <w:sz w:val="28"/>
                <w:szCs w:val="28"/>
                <w:rtl/>
              </w:rPr>
              <w:t>تنظيم لقاء توجيهي للطلاب بخصوص الاختبارات وتعليماتها والاستعداد لها والاحتفاظ بكشوف حضور الطلاب لهذا اللقاء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17</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تنظيم لقاء توجيهي لجميع أعضاء هيئة التدريس بخصوص الاختبارات وتعليماتها والاستعداد لها والاحتفاظ بكشف حضور الأعضاء لهذا اللقاء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18</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إعلان الجدول النهائي قبل موعد الاختبار بوقتِ كافِ وفي أماكن بارزة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19</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تجهيز قاعة لذوي الاحتياجات الخاصة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20</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تحديد مقر لإرشاد وتوجيه الطلاب بخصوص الاختبارات وتخصيص موظف للرد علي استفساراتهم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21</w:t>
            </w:r>
          </w:p>
        </w:tc>
        <w:tc>
          <w:tcPr>
            <w:tcW w:w="4461" w:type="dxa"/>
            <w:shd w:val="clear" w:color="auto" w:fill="auto"/>
          </w:tcPr>
          <w:p w:rsidR="004A5999" w:rsidRPr="007D091B" w:rsidRDefault="004A5999" w:rsidP="00EA328D">
            <w:pPr>
              <w:rPr>
                <w:rFonts w:cs="AL-Mohanad" w:hint="cs"/>
                <w:sz w:val="28"/>
                <w:szCs w:val="28"/>
                <w:rtl/>
              </w:rPr>
            </w:pPr>
            <w:r w:rsidRPr="007D091B">
              <w:rPr>
                <w:rFonts w:cs="AL-Mohanad" w:hint="cs"/>
                <w:sz w:val="28"/>
                <w:szCs w:val="28"/>
                <w:rtl/>
              </w:rPr>
              <w:t>إعداد نموذج لتوقيع المراقبين بحضور الاختبار.</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22</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تجهيز أماكن الاختبارات بما يتفق مع عدد الطلاب في كل لجنة ومراعاة ( النظافة والتهوية والإضاءة وتوفير مياه شرب للطلاب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23</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إعداد ملف مخالفات الطلاب يتضمن العقوبات التي وُقعت علي الطلاب المخالفين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24</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 xml:space="preserve">إعداد كشف يومي لسير الاختبارات يتضمن أسم </w:t>
            </w:r>
            <w:r w:rsidRPr="007D091B">
              <w:rPr>
                <w:rFonts w:cs="AL-Mohanad" w:hint="cs"/>
                <w:sz w:val="28"/>
                <w:szCs w:val="28"/>
                <w:rtl/>
              </w:rPr>
              <w:lastRenderedPageBreak/>
              <w:t xml:space="preserve">المقرر </w:t>
            </w:r>
            <w:r w:rsidRPr="007D091B">
              <w:rPr>
                <w:rFonts w:cs="AL-Mohanad"/>
                <w:sz w:val="28"/>
                <w:szCs w:val="28"/>
                <w:rtl/>
              </w:rPr>
              <w:t>–</w:t>
            </w:r>
            <w:r w:rsidRPr="007D091B">
              <w:rPr>
                <w:rFonts w:cs="AL-Mohanad" w:hint="cs"/>
                <w:sz w:val="28"/>
                <w:szCs w:val="28"/>
                <w:rtl/>
              </w:rPr>
              <w:t xml:space="preserve"> أستاذ المقرر- عدد الطلاب المقيدين </w:t>
            </w:r>
            <w:r w:rsidRPr="007D091B">
              <w:rPr>
                <w:rFonts w:cs="AL-Mohanad"/>
                <w:sz w:val="28"/>
                <w:szCs w:val="28"/>
                <w:rtl/>
              </w:rPr>
              <w:t>–</w:t>
            </w:r>
            <w:r w:rsidRPr="007D091B">
              <w:rPr>
                <w:rFonts w:cs="AL-Mohanad" w:hint="cs"/>
                <w:sz w:val="28"/>
                <w:szCs w:val="28"/>
                <w:rtl/>
              </w:rPr>
              <w:t xml:space="preserve"> عدد الطلاب  الحاضرين </w:t>
            </w:r>
            <w:r w:rsidRPr="007D091B">
              <w:rPr>
                <w:rFonts w:cs="AL-Mohanad"/>
                <w:sz w:val="28"/>
                <w:szCs w:val="28"/>
                <w:rtl/>
              </w:rPr>
              <w:t>–</w:t>
            </w:r>
            <w:r w:rsidRPr="007D091B">
              <w:rPr>
                <w:rFonts w:cs="AL-Mohanad" w:hint="cs"/>
                <w:sz w:val="28"/>
                <w:szCs w:val="28"/>
                <w:rtl/>
              </w:rPr>
              <w:t xml:space="preserve"> عدد الغائبين </w:t>
            </w:r>
            <w:r w:rsidRPr="007D091B">
              <w:rPr>
                <w:rFonts w:cs="AL-Mohanad"/>
                <w:sz w:val="28"/>
                <w:szCs w:val="28"/>
                <w:rtl/>
              </w:rPr>
              <w:t>–</w:t>
            </w:r>
            <w:r w:rsidRPr="007D091B">
              <w:rPr>
                <w:rFonts w:cs="AL-Mohanad" w:hint="cs"/>
                <w:sz w:val="28"/>
                <w:szCs w:val="28"/>
                <w:rtl/>
              </w:rPr>
              <w:t xml:space="preserve"> عدد المخالفين </w:t>
            </w:r>
            <w:r w:rsidRPr="007D091B">
              <w:rPr>
                <w:rFonts w:cs="AL-Mohanad"/>
                <w:sz w:val="28"/>
                <w:szCs w:val="28"/>
                <w:rtl/>
              </w:rPr>
              <w:t>–</w:t>
            </w:r>
            <w:r w:rsidRPr="007D091B">
              <w:rPr>
                <w:rFonts w:cs="AL-Mohanad" w:hint="cs"/>
                <w:sz w:val="28"/>
                <w:szCs w:val="28"/>
                <w:rtl/>
              </w:rPr>
              <w:t xml:space="preserve"> نوع العقوبة </w:t>
            </w:r>
            <w:proofErr w:type="spellStart"/>
            <w:r w:rsidRPr="007D091B">
              <w:rPr>
                <w:rFonts w:cs="AL-Mohanad" w:hint="cs"/>
                <w:sz w:val="28"/>
                <w:szCs w:val="28"/>
                <w:rtl/>
              </w:rPr>
              <w:t>الموصى</w:t>
            </w:r>
            <w:proofErr w:type="spellEnd"/>
            <w:r w:rsidRPr="007D091B">
              <w:rPr>
                <w:rFonts w:cs="AL-Mohanad" w:hint="cs"/>
                <w:sz w:val="28"/>
                <w:szCs w:val="28"/>
                <w:rtl/>
              </w:rPr>
              <w:t xml:space="preserve"> بها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lastRenderedPageBreak/>
              <w:t>25</w:t>
            </w:r>
          </w:p>
        </w:tc>
        <w:tc>
          <w:tcPr>
            <w:tcW w:w="4461" w:type="dxa"/>
            <w:shd w:val="clear" w:color="auto" w:fill="auto"/>
          </w:tcPr>
          <w:p w:rsidR="004A5999" w:rsidRPr="007D091B" w:rsidRDefault="004A5999" w:rsidP="00EA328D">
            <w:pPr>
              <w:rPr>
                <w:rFonts w:cs="AL-Mohanad" w:hint="cs"/>
                <w:sz w:val="28"/>
                <w:szCs w:val="28"/>
                <w:rtl/>
              </w:rPr>
            </w:pPr>
            <w:r w:rsidRPr="007D091B">
              <w:rPr>
                <w:rFonts w:cs="AL-Mohanad" w:hint="cs"/>
                <w:sz w:val="28"/>
                <w:szCs w:val="28"/>
                <w:rtl/>
              </w:rPr>
              <w:t>إعلان نتائج الاختبار في المواعيد المحددة.</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26</w:t>
            </w:r>
          </w:p>
        </w:tc>
        <w:tc>
          <w:tcPr>
            <w:tcW w:w="4461" w:type="dxa"/>
            <w:shd w:val="clear" w:color="auto" w:fill="auto"/>
          </w:tcPr>
          <w:p w:rsidR="004A5999" w:rsidRPr="007D091B" w:rsidRDefault="004A5999" w:rsidP="00EA328D">
            <w:pPr>
              <w:rPr>
                <w:rFonts w:cs="AL-Mohanad" w:hint="cs"/>
                <w:sz w:val="28"/>
                <w:szCs w:val="28"/>
                <w:rtl/>
              </w:rPr>
            </w:pPr>
            <w:r w:rsidRPr="007D091B">
              <w:rPr>
                <w:rFonts w:cs="AL-Mohanad" w:hint="cs"/>
                <w:sz w:val="28"/>
                <w:szCs w:val="28"/>
                <w:rtl/>
              </w:rPr>
              <w:t>يقوم كل قسم بإعداد تقرير كيفي عن نتائج الاختبارات لكل مقرر ولاختبارات القسم عامة.</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27</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إعداد قاعدة بيانات بالطلاب ونتائجهم ونسب النجاح علي مستوي المقرر والقسم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28</w:t>
            </w:r>
          </w:p>
        </w:tc>
        <w:tc>
          <w:tcPr>
            <w:tcW w:w="4461" w:type="dxa"/>
            <w:shd w:val="clear" w:color="auto" w:fill="auto"/>
          </w:tcPr>
          <w:p w:rsidR="004A5999" w:rsidRPr="007D091B" w:rsidRDefault="004A5999" w:rsidP="00EA328D">
            <w:pPr>
              <w:rPr>
                <w:rFonts w:cs="AL-Mohanad" w:hint="cs"/>
                <w:sz w:val="28"/>
                <w:szCs w:val="28"/>
                <w:rtl/>
              </w:rPr>
            </w:pPr>
            <w:r w:rsidRPr="007D091B">
              <w:rPr>
                <w:rFonts w:cs="AL-Mohanad" w:hint="cs"/>
                <w:sz w:val="28"/>
                <w:szCs w:val="28"/>
                <w:rtl/>
              </w:rPr>
              <w:t>إعداد ملف للتغذية الراجعة خلال الاختبارات يتضمن ( حالات استفسار الطلاب عن صعوبة أسئلة الاختبار وإجابة أستاذ المقرر عنها.</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29</w:t>
            </w:r>
          </w:p>
        </w:tc>
        <w:tc>
          <w:tcPr>
            <w:tcW w:w="4461" w:type="dxa"/>
            <w:shd w:val="clear" w:color="auto" w:fill="auto"/>
          </w:tcPr>
          <w:p w:rsidR="004A5999" w:rsidRPr="007D091B" w:rsidRDefault="004A5999" w:rsidP="00EA328D">
            <w:pPr>
              <w:rPr>
                <w:rFonts w:cs="AL-Mohanad" w:hint="cs"/>
                <w:sz w:val="28"/>
                <w:szCs w:val="28"/>
                <w:rtl/>
              </w:rPr>
            </w:pPr>
            <w:r w:rsidRPr="007D091B">
              <w:rPr>
                <w:rFonts w:cs="AL-Mohanad" w:hint="cs"/>
                <w:sz w:val="28"/>
                <w:szCs w:val="28"/>
                <w:rtl/>
              </w:rPr>
              <w:t>تطبيق استبانة تقييم المقرر قبل موعد الاختبار بأسبوعين وإعداد تقرير إحصائي عنها بمعرفة وحدة الجودة في القسم المختص ويرسل لأستاذ المقرر لتضمين نتائجه في تقرير المقرر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30</w:t>
            </w:r>
          </w:p>
        </w:tc>
        <w:tc>
          <w:tcPr>
            <w:tcW w:w="4461" w:type="dxa"/>
            <w:shd w:val="clear" w:color="auto" w:fill="auto"/>
          </w:tcPr>
          <w:p w:rsidR="004A5999" w:rsidRPr="007D091B" w:rsidRDefault="004A5999" w:rsidP="00EA328D">
            <w:pPr>
              <w:rPr>
                <w:rFonts w:cs="AL-Mohanad" w:hint="cs"/>
                <w:sz w:val="28"/>
                <w:szCs w:val="28"/>
                <w:rtl/>
              </w:rPr>
            </w:pPr>
            <w:r w:rsidRPr="007D091B">
              <w:rPr>
                <w:rFonts w:cs="AL-Mohanad" w:hint="cs"/>
                <w:sz w:val="28"/>
                <w:szCs w:val="28"/>
                <w:rtl/>
              </w:rPr>
              <w:t>وجود تقرير يعده رئيس لجنة السير  يرسل لأستاذ المقرر عن سير الاختبار خلال مقرره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31</w:t>
            </w:r>
          </w:p>
        </w:tc>
        <w:tc>
          <w:tcPr>
            <w:tcW w:w="4461" w:type="dxa"/>
            <w:shd w:val="clear" w:color="auto" w:fill="auto"/>
          </w:tcPr>
          <w:p w:rsidR="004A5999" w:rsidRPr="007D091B" w:rsidRDefault="004A5999" w:rsidP="00EA328D">
            <w:pPr>
              <w:tabs>
                <w:tab w:val="num" w:pos="536"/>
              </w:tabs>
              <w:rPr>
                <w:rFonts w:cs="AL-Mohanad" w:hint="cs"/>
                <w:sz w:val="28"/>
                <w:szCs w:val="28"/>
                <w:rtl/>
              </w:rPr>
            </w:pPr>
            <w:r w:rsidRPr="007D091B">
              <w:rPr>
                <w:rFonts w:cs="AL-Mohanad" w:hint="cs"/>
                <w:sz w:val="28"/>
                <w:szCs w:val="28"/>
                <w:rtl/>
              </w:rPr>
              <w:t>توثيق كافة أعمال الاختبارات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r w:rsidR="004A5999" w:rsidRPr="007D091B" w:rsidTr="00EA328D">
        <w:tc>
          <w:tcPr>
            <w:tcW w:w="675" w:type="dxa"/>
            <w:shd w:val="clear" w:color="auto" w:fill="auto"/>
          </w:tcPr>
          <w:p w:rsidR="004A5999" w:rsidRPr="007D091B" w:rsidRDefault="004A5999" w:rsidP="00EA328D">
            <w:pPr>
              <w:jc w:val="center"/>
              <w:rPr>
                <w:rFonts w:cs="AL-Mohanad" w:hint="cs"/>
                <w:sz w:val="28"/>
                <w:szCs w:val="28"/>
                <w:rtl/>
              </w:rPr>
            </w:pPr>
            <w:r w:rsidRPr="007D091B">
              <w:rPr>
                <w:rFonts w:cs="AL-Mohanad" w:hint="cs"/>
                <w:sz w:val="28"/>
                <w:szCs w:val="28"/>
                <w:rtl/>
              </w:rPr>
              <w:t>32</w:t>
            </w:r>
          </w:p>
        </w:tc>
        <w:tc>
          <w:tcPr>
            <w:tcW w:w="4461" w:type="dxa"/>
            <w:shd w:val="clear" w:color="auto" w:fill="auto"/>
          </w:tcPr>
          <w:p w:rsidR="004A5999" w:rsidRPr="007D091B" w:rsidRDefault="004A5999" w:rsidP="00EA328D">
            <w:pPr>
              <w:rPr>
                <w:rFonts w:cs="AL-Mohanad" w:hint="cs"/>
                <w:sz w:val="28"/>
                <w:szCs w:val="28"/>
                <w:rtl/>
              </w:rPr>
            </w:pPr>
            <w:r w:rsidRPr="007D091B">
              <w:rPr>
                <w:rFonts w:cs="AL-Mohanad" w:hint="cs"/>
                <w:sz w:val="28"/>
                <w:szCs w:val="28"/>
                <w:rtl/>
              </w:rPr>
              <w:t>إعلان  درجات أعمال السنة للطلاب في كشوف معتمدة من رئيس القسم وتسليم نسخة منها  للجنة الاختبارات .</w:t>
            </w: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5" w:type="dxa"/>
            <w:shd w:val="clear" w:color="auto" w:fill="auto"/>
          </w:tcPr>
          <w:p w:rsidR="004A5999" w:rsidRPr="007D091B" w:rsidRDefault="004A5999" w:rsidP="00EA328D">
            <w:pPr>
              <w:jc w:val="center"/>
              <w:rPr>
                <w:rFonts w:cs="AL-Mohanad" w:hint="cs"/>
                <w:sz w:val="36"/>
                <w:szCs w:val="36"/>
                <w:rtl/>
              </w:rPr>
            </w:pPr>
          </w:p>
        </w:tc>
        <w:tc>
          <w:tcPr>
            <w:tcW w:w="356" w:type="dxa"/>
            <w:shd w:val="clear" w:color="auto" w:fill="auto"/>
          </w:tcPr>
          <w:p w:rsidR="004A5999" w:rsidRPr="007D091B" w:rsidRDefault="004A5999" w:rsidP="00EA328D">
            <w:pPr>
              <w:jc w:val="center"/>
              <w:rPr>
                <w:rFonts w:cs="AL-Mohanad" w:hint="cs"/>
                <w:sz w:val="36"/>
                <w:szCs w:val="36"/>
                <w:rtl/>
              </w:rPr>
            </w:pPr>
          </w:p>
        </w:tc>
        <w:tc>
          <w:tcPr>
            <w:tcW w:w="1006" w:type="dxa"/>
            <w:gridSpan w:val="2"/>
            <w:shd w:val="clear" w:color="auto" w:fill="auto"/>
          </w:tcPr>
          <w:p w:rsidR="004A5999" w:rsidRPr="007D091B" w:rsidRDefault="004A5999" w:rsidP="00EA328D">
            <w:pPr>
              <w:jc w:val="center"/>
              <w:rPr>
                <w:rFonts w:cs="AL-Mohanad" w:hint="cs"/>
                <w:sz w:val="36"/>
                <w:szCs w:val="36"/>
                <w:rtl/>
              </w:rPr>
            </w:pPr>
          </w:p>
        </w:tc>
        <w:tc>
          <w:tcPr>
            <w:tcW w:w="1823" w:type="dxa"/>
            <w:shd w:val="clear" w:color="auto" w:fill="auto"/>
          </w:tcPr>
          <w:p w:rsidR="004A5999" w:rsidRPr="007D091B" w:rsidRDefault="004A5999" w:rsidP="00EA328D">
            <w:pPr>
              <w:jc w:val="center"/>
              <w:rPr>
                <w:rFonts w:cs="AL-Mohanad" w:hint="cs"/>
                <w:sz w:val="36"/>
                <w:szCs w:val="36"/>
                <w:rtl/>
              </w:rPr>
            </w:pPr>
          </w:p>
        </w:tc>
      </w:tr>
    </w:tbl>
    <w:p w:rsidR="004A5999" w:rsidRDefault="004A5999" w:rsidP="004A5999">
      <w:pPr>
        <w:jc w:val="center"/>
        <w:rPr>
          <w:rFonts w:cs="AL-Mohanad" w:hint="cs"/>
          <w:sz w:val="36"/>
          <w:szCs w:val="36"/>
          <w:rtl/>
        </w:rPr>
      </w:pPr>
    </w:p>
    <w:p w:rsidR="004A5999" w:rsidRDefault="004A5999" w:rsidP="004A5999">
      <w:pPr>
        <w:jc w:val="center"/>
        <w:rPr>
          <w:rFonts w:cs="AL-Mohanad" w:hint="cs"/>
          <w:sz w:val="36"/>
          <w:szCs w:val="36"/>
          <w:rtl/>
        </w:rPr>
      </w:pPr>
    </w:p>
    <w:p w:rsidR="004A5999" w:rsidRDefault="004A5999" w:rsidP="004A5999">
      <w:pPr>
        <w:jc w:val="center"/>
        <w:rPr>
          <w:rFonts w:cs="AL-Mohanad" w:hint="cs"/>
          <w:sz w:val="36"/>
          <w:szCs w:val="36"/>
          <w:rtl/>
        </w:rPr>
      </w:pPr>
    </w:p>
    <w:p w:rsidR="004A5999" w:rsidRDefault="004A5999" w:rsidP="004A5999">
      <w:pPr>
        <w:jc w:val="center"/>
        <w:rPr>
          <w:rFonts w:ascii="Marigold" w:hAnsi="Marigold" w:cs="AL-Mateen" w:hint="cs"/>
          <w:b/>
          <w:bCs/>
          <w:color w:val="FF0000"/>
          <w:sz w:val="30"/>
          <w:szCs w:val="30"/>
          <w:rtl/>
        </w:rPr>
      </w:pPr>
    </w:p>
    <w:p w:rsidR="004A5999" w:rsidRDefault="004A5999" w:rsidP="004A5999">
      <w:pPr>
        <w:jc w:val="center"/>
        <w:rPr>
          <w:rFonts w:ascii="Marigold" w:hAnsi="Marigold" w:cs="AL-Mateen" w:hint="cs"/>
          <w:b/>
          <w:bCs/>
          <w:color w:val="FF0000"/>
          <w:sz w:val="30"/>
          <w:szCs w:val="30"/>
          <w:rtl/>
        </w:rPr>
      </w:pPr>
    </w:p>
    <w:p w:rsidR="004A5999" w:rsidRDefault="004A5999" w:rsidP="004A5999">
      <w:pPr>
        <w:jc w:val="center"/>
        <w:rPr>
          <w:rFonts w:ascii="Marigold" w:hAnsi="Marigold" w:cs="AL-Mateen" w:hint="cs"/>
          <w:b/>
          <w:bCs/>
          <w:color w:val="FF0000"/>
          <w:sz w:val="30"/>
          <w:szCs w:val="30"/>
          <w:rtl/>
        </w:rPr>
      </w:pPr>
    </w:p>
    <w:p w:rsidR="004A5999" w:rsidRDefault="004A5999" w:rsidP="004A5999">
      <w:pPr>
        <w:jc w:val="center"/>
        <w:rPr>
          <w:rFonts w:ascii="Marigold" w:hAnsi="Marigold" w:cs="AL-Mateen" w:hint="cs"/>
          <w:b/>
          <w:bCs/>
          <w:color w:val="FF0000"/>
          <w:sz w:val="30"/>
          <w:szCs w:val="30"/>
          <w:rtl/>
        </w:rPr>
      </w:pPr>
    </w:p>
    <w:p w:rsidR="004A5999" w:rsidRDefault="004A5999" w:rsidP="004A5999">
      <w:pPr>
        <w:jc w:val="center"/>
        <w:rPr>
          <w:rFonts w:ascii="Marigold" w:hAnsi="Marigold" w:cs="AL-Mateen" w:hint="cs"/>
          <w:b/>
          <w:bCs/>
          <w:color w:val="FF0000"/>
          <w:sz w:val="30"/>
          <w:szCs w:val="30"/>
          <w:rtl/>
        </w:rPr>
      </w:pPr>
    </w:p>
    <w:p w:rsidR="004A5999" w:rsidRDefault="004A5999" w:rsidP="004A5999">
      <w:pPr>
        <w:jc w:val="center"/>
        <w:rPr>
          <w:rFonts w:ascii="Marigold" w:hAnsi="Marigold" w:cs="AL-Mateen" w:hint="cs"/>
          <w:b/>
          <w:bCs/>
          <w:color w:val="FF0000"/>
          <w:sz w:val="30"/>
          <w:szCs w:val="30"/>
          <w:rtl/>
        </w:rPr>
      </w:pPr>
    </w:p>
    <w:p w:rsidR="004A5999" w:rsidRDefault="004A5999" w:rsidP="004A5999">
      <w:pPr>
        <w:jc w:val="center"/>
        <w:rPr>
          <w:rFonts w:ascii="Marigold" w:hAnsi="Marigold" w:cs="AL-Mateen" w:hint="cs"/>
          <w:b/>
          <w:bCs/>
          <w:color w:val="FF0000"/>
          <w:sz w:val="30"/>
          <w:szCs w:val="30"/>
          <w:rtl/>
        </w:rPr>
      </w:pPr>
    </w:p>
    <w:p w:rsidR="004A5999" w:rsidRDefault="004A5999" w:rsidP="004A5999">
      <w:pPr>
        <w:jc w:val="center"/>
        <w:rPr>
          <w:rFonts w:ascii="Marigold" w:hAnsi="Marigold" w:cs="AL-Mateen" w:hint="cs"/>
          <w:b/>
          <w:bCs/>
          <w:color w:val="FF0000"/>
          <w:sz w:val="30"/>
          <w:szCs w:val="30"/>
          <w:rtl/>
        </w:rPr>
      </w:pPr>
    </w:p>
    <w:p w:rsidR="004A5999" w:rsidRDefault="004A5999" w:rsidP="004A5999">
      <w:pPr>
        <w:jc w:val="center"/>
        <w:rPr>
          <w:rFonts w:ascii="Marigold" w:hAnsi="Marigold" w:cs="AL-Mateen" w:hint="cs"/>
          <w:b/>
          <w:bCs/>
          <w:color w:val="FF0000"/>
          <w:sz w:val="30"/>
          <w:szCs w:val="30"/>
          <w:rtl/>
        </w:rPr>
      </w:pPr>
    </w:p>
    <w:p w:rsidR="004A5999" w:rsidRDefault="004A5999" w:rsidP="004A5999">
      <w:pPr>
        <w:jc w:val="center"/>
        <w:rPr>
          <w:rFonts w:ascii="Marigold" w:hAnsi="Marigold" w:cs="AL-Mateen" w:hint="cs"/>
          <w:b/>
          <w:bCs/>
          <w:color w:val="FF0000"/>
          <w:sz w:val="30"/>
          <w:szCs w:val="30"/>
          <w:rtl/>
        </w:rPr>
      </w:pPr>
    </w:p>
    <w:p w:rsidR="004A5999" w:rsidRDefault="004A5999" w:rsidP="004A5999">
      <w:pPr>
        <w:jc w:val="center"/>
        <w:rPr>
          <w:rFonts w:ascii="Marigold" w:hAnsi="Marigold" w:cs="AL-Mateen" w:hint="cs"/>
          <w:b/>
          <w:bCs/>
          <w:color w:val="FF0000"/>
          <w:sz w:val="30"/>
          <w:szCs w:val="30"/>
          <w:rtl/>
        </w:rPr>
      </w:pPr>
    </w:p>
    <w:p w:rsidR="004A5999" w:rsidRDefault="004A5999" w:rsidP="004A5999">
      <w:pPr>
        <w:jc w:val="center"/>
        <w:rPr>
          <w:rFonts w:ascii="Marigold" w:hAnsi="Marigold" w:cs="AL-Mateen" w:hint="cs"/>
          <w:b/>
          <w:bCs/>
          <w:color w:val="FF0000"/>
          <w:sz w:val="30"/>
          <w:szCs w:val="30"/>
          <w:rtl/>
        </w:rPr>
      </w:pPr>
    </w:p>
    <w:p w:rsidR="008B4008" w:rsidRPr="004A5999" w:rsidRDefault="008B4008" w:rsidP="004A5999">
      <w:pPr>
        <w:rPr>
          <w:rFonts w:hint="cs"/>
          <w:rtl/>
        </w:rPr>
      </w:pPr>
    </w:p>
    <w:sectPr w:rsidR="008B4008" w:rsidRPr="004A5999" w:rsidSect="004A5999">
      <w:footerReference w:type="default" r:id="rId9"/>
      <w:pgSz w:w="11906" w:h="16838"/>
      <w:pgMar w:top="851" w:right="1274" w:bottom="144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A7" w:rsidRDefault="00F90DA7" w:rsidP="00182979">
      <w:r>
        <w:separator/>
      </w:r>
    </w:p>
  </w:endnote>
  <w:endnote w:type="continuationSeparator" w:id="0">
    <w:p w:rsidR="00F90DA7" w:rsidRDefault="00F90DA7" w:rsidP="00182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Marigold">
    <w:altName w:val="Arabic Typesetting"/>
    <w:charset w:val="00"/>
    <w:family w:val="script"/>
    <w:pitch w:val="variable"/>
    <w:sig w:usb0="00000001" w:usb1="00000000" w:usb2="00000000" w:usb3="00000000" w:csb0="00000093" w:csb1="00000000"/>
  </w:font>
  <w:font w:name="AL-Matee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8865717"/>
      <w:docPartObj>
        <w:docPartGallery w:val="Page Numbers (Bottom of Page)"/>
        <w:docPartUnique/>
      </w:docPartObj>
    </w:sdtPr>
    <w:sdtEndPr>
      <w:rPr>
        <w:b/>
        <w:bCs/>
      </w:rPr>
    </w:sdtEndPr>
    <w:sdtContent>
      <w:p w:rsidR="00F91C94" w:rsidRDefault="00F91C94">
        <w:pPr>
          <w:pStyle w:val="a6"/>
          <w:pBdr>
            <w:top w:val="single" w:sz="4" w:space="1" w:color="D9D9D9" w:themeColor="background1" w:themeShade="D9"/>
          </w:pBdr>
          <w:rPr>
            <w:b/>
            <w:bCs/>
          </w:rPr>
        </w:pPr>
        <w:r>
          <w:fldChar w:fldCharType="begin"/>
        </w:r>
        <w:r>
          <w:instrText>PAGE   \* MERGEFORMAT</w:instrText>
        </w:r>
        <w:r>
          <w:fldChar w:fldCharType="separate"/>
        </w:r>
        <w:r w:rsidR="004A5999" w:rsidRPr="004A5999">
          <w:rPr>
            <w:b/>
            <w:bCs/>
            <w:noProof/>
            <w:rtl/>
            <w:lang w:val="ar-SA"/>
          </w:rPr>
          <w:t>1</w:t>
        </w:r>
        <w:r>
          <w:rPr>
            <w:b/>
            <w:bCs/>
          </w:rPr>
          <w:fldChar w:fldCharType="end"/>
        </w:r>
        <w:r>
          <w:rPr>
            <w:b/>
            <w:bCs/>
            <w:rtl/>
            <w:lang w:val="ar-SA"/>
          </w:rPr>
          <w:t xml:space="preserve"> | </w:t>
        </w:r>
        <w:r>
          <w:rPr>
            <w:color w:val="808080" w:themeColor="background1" w:themeShade="80"/>
            <w:spacing w:val="60"/>
            <w:rtl/>
            <w:lang w:val="ar-SA"/>
          </w:rPr>
          <w:t>الصفحة</w:t>
        </w:r>
      </w:p>
    </w:sdtContent>
  </w:sdt>
  <w:p w:rsidR="00182979" w:rsidRPr="00182979" w:rsidRDefault="00182979" w:rsidP="00F91C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A7" w:rsidRDefault="00F90DA7" w:rsidP="00182979">
      <w:r>
        <w:separator/>
      </w:r>
    </w:p>
  </w:footnote>
  <w:footnote w:type="continuationSeparator" w:id="0">
    <w:p w:rsidR="00F90DA7" w:rsidRDefault="00F90DA7" w:rsidP="00182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50DCF"/>
    <w:multiLevelType w:val="hybridMultilevel"/>
    <w:tmpl w:val="AA76FCEA"/>
    <w:lvl w:ilvl="0" w:tplc="4474ACC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79"/>
    <w:rsid w:val="00182979"/>
    <w:rsid w:val="003111C1"/>
    <w:rsid w:val="004A5999"/>
    <w:rsid w:val="00580C19"/>
    <w:rsid w:val="0066240D"/>
    <w:rsid w:val="0069377B"/>
    <w:rsid w:val="00875AF1"/>
    <w:rsid w:val="008B4008"/>
    <w:rsid w:val="00A72425"/>
    <w:rsid w:val="00B60568"/>
    <w:rsid w:val="00BB2CDC"/>
    <w:rsid w:val="00CB61D1"/>
    <w:rsid w:val="00DD2638"/>
    <w:rsid w:val="00F90DA7"/>
    <w:rsid w:val="00F91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979"/>
    <w:pPr>
      <w:bidi/>
      <w:spacing w:after="0" w:line="240" w:lineRule="auto"/>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979"/>
    <w:pPr>
      <w:spacing w:after="200" w:line="276" w:lineRule="auto"/>
      <w:ind w:left="720"/>
      <w:contextualSpacing/>
    </w:pPr>
    <w:rPr>
      <w:rFonts w:ascii="Calibri" w:eastAsia="Calibri" w:hAnsi="Calibri" w:cs="Arial"/>
      <w:sz w:val="22"/>
      <w:szCs w:val="22"/>
    </w:rPr>
  </w:style>
  <w:style w:type="paragraph" w:styleId="a4">
    <w:name w:val="Balloon Text"/>
    <w:basedOn w:val="a"/>
    <w:link w:val="Char"/>
    <w:uiPriority w:val="99"/>
    <w:semiHidden/>
    <w:unhideWhenUsed/>
    <w:rsid w:val="00182979"/>
    <w:rPr>
      <w:rFonts w:ascii="Tahoma" w:hAnsi="Tahoma" w:cs="Tahoma"/>
      <w:sz w:val="16"/>
      <w:szCs w:val="16"/>
    </w:rPr>
  </w:style>
  <w:style w:type="character" w:customStyle="1" w:styleId="Char">
    <w:name w:val="نص في بالون Char"/>
    <w:basedOn w:val="a0"/>
    <w:link w:val="a4"/>
    <w:uiPriority w:val="99"/>
    <w:semiHidden/>
    <w:rsid w:val="00182979"/>
    <w:rPr>
      <w:rFonts w:ascii="Tahoma" w:eastAsia="Times New Roman" w:hAnsi="Tahoma" w:cs="Tahoma"/>
      <w:sz w:val="16"/>
      <w:szCs w:val="16"/>
      <w:lang w:val="en-US" w:eastAsia="en-US"/>
    </w:rPr>
  </w:style>
  <w:style w:type="paragraph" w:styleId="a5">
    <w:name w:val="header"/>
    <w:basedOn w:val="a"/>
    <w:link w:val="Char0"/>
    <w:unhideWhenUsed/>
    <w:rsid w:val="00182979"/>
    <w:pPr>
      <w:tabs>
        <w:tab w:val="center" w:pos="4153"/>
        <w:tab w:val="right" w:pos="8306"/>
      </w:tabs>
    </w:pPr>
  </w:style>
  <w:style w:type="character" w:customStyle="1" w:styleId="Char0">
    <w:name w:val="رأس الصفحة Char"/>
    <w:basedOn w:val="a0"/>
    <w:link w:val="a5"/>
    <w:rsid w:val="00182979"/>
    <w:rPr>
      <w:rFonts w:ascii="Times New Roman" w:eastAsia="Times New Roman" w:hAnsi="Times New Roman" w:cs="Times New Roman"/>
      <w:sz w:val="24"/>
      <w:szCs w:val="24"/>
      <w:lang w:val="en-US" w:eastAsia="en-US"/>
    </w:rPr>
  </w:style>
  <w:style w:type="paragraph" w:styleId="a6">
    <w:name w:val="footer"/>
    <w:basedOn w:val="a"/>
    <w:link w:val="Char1"/>
    <w:uiPriority w:val="99"/>
    <w:unhideWhenUsed/>
    <w:rsid w:val="00182979"/>
    <w:pPr>
      <w:tabs>
        <w:tab w:val="center" w:pos="4153"/>
        <w:tab w:val="right" w:pos="8306"/>
      </w:tabs>
    </w:pPr>
  </w:style>
  <w:style w:type="character" w:customStyle="1" w:styleId="Char1">
    <w:name w:val="تذييل الصفحة Char"/>
    <w:basedOn w:val="a0"/>
    <w:link w:val="a6"/>
    <w:uiPriority w:val="99"/>
    <w:rsid w:val="00182979"/>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979"/>
    <w:pPr>
      <w:bidi/>
      <w:spacing w:after="0" w:line="240" w:lineRule="auto"/>
    </w:pPr>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979"/>
    <w:pPr>
      <w:spacing w:after="200" w:line="276" w:lineRule="auto"/>
      <w:ind w:left="720"/>
      <w:contextualSpacing/>
    </w:pPr>
    <w:rPr>
      <w:rFonts w:ascii="Calibri" w:eastAsia="Calibri" w:hAnsi="Calibri" w:cs="Arial"/>
      <w:sz w:val="22"/>
      <w:szCs w:val="22"/>
    </w:rPr>
  </w:style>
  <w:style w:type="paragraph" w:styleId="a4">
    <w:name w:val="Balloon Text"/>
    <w:basedOn w:val="a"/>
    <w:link w:val="Char"/>
    <w:uiPriority w:val="99"/>
    <w:semiHidden/>
    <w:unhideWhenUsed/>
    <w:rsid w:val="00182979"/>
    <w:rPr>
      <w:rFonts w:ascii="Tahoma" w:hAnsi="Tahoma" w:cs="Tahoma"/>
      <w:sz w:val="16"/>
      <w:szCs w:val="16"/>
    </w:rPr>
  </w:style>
  <w:style w:type="character" w:customStyle="1" w:styleId="Char">
    <w:name w:val="نص في بالون Char"/>
    <w:basedOn w:val="a0"/>
    <w:link w:val="a4"/>
    <w:uiPriority w:val="99"/>
    <w:semiHidden/>
    <w:rsid w:val="00182979"/>
    <w:rPr>
      <w:rFonts w:ascii="Tahoma" w:eastAsia="Times New Roman" w:hAnsi="Tahoma" w:cs="Tahoma"/>
      <w:sz w:val="16"/>
      <w:szCs w:val="16"/>
      <w:lang w:val="en-US" w:eastAsia="en-US"/>
    </w:rPr>
  </w:style>
  <w:style w:type="paragraph" w:styleId="a5">
    <w:name w:val="header"/>
    <w:basedOn w:val="a"/>
    <w:link w:val="Char0"/>
    <w:unhideWhenUsed/>
    <w:rsid w:val="00182979"/>
    <w:pPr>
      <w:tabs>
        <w:tab w:val="center" w:pos="4153"/>
        <w:tab w:val="right" w:pos="8306"/>
      </w:tabs>
    </w:pPr>
  </w:style>
  <w:style w:type="character" w:customStyle="1" w:styleId="Char0">
    <w:name w:val="رأس الصفحة Char"/>
    <w:basedOn w:val="a0"/>
    <w:link w:val="a5"/>
    <w:rsid w:val="00182979"/>
    <w:rPr>
      <w:rFonts w:ascii="Times New Roman" w:eastAsia="Times New Roman" w:hAnsi="Times New Roman" w:cs="Times New Roman"/>
      <w:sz w:val="24"/>
      <w:szCs w:val="24"/>
      <w:lang w:val="en-US" w:eastAsia="en-US"/>
    </w:rPr>
  </w:style>
  <w:style w:type="paragraph" w:styleId="a6">
    <w:name w:val="footer"/>
    <w:basedOn w:val="a"/>
    <w:link w:val="Char1"/>
    <w:uiPriority w:val="99"/>
    <w:unhideWhenUsed/>
    <w:rsid w:val="00182979"/>
    <w:pPr>
      <w:tabs>
        <w:tab w:val="center" w:pos="4153"/>
        <w:tab w:val="right" w:pos="8306"/>
      </w:tabs>
    </w:pPr>
  </w:style>
  <w:style w:type="character" w:customStyle="1" w:styleId="Char1">
    <w:name w:val="تذييل الصفحة Char"/>
    <w:basedOn w:val="a0"/>
    <w:link w:val="a6"/>
    <w:uiPriority w:val="99"/>
    <w:rsid w:val="00182979"/>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3385</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2012-12-27T08:56:00Z</dcterms:created>
  <dcterms:modified xsi:type="dcterms:W3CDTF">2012-12-27T08:58:00Z</dcterms:modified>
</cp:coreProperties>
</file>