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6CF" w:rsidRPr="002D46CF" w:rsidRDefault="002D46CF" w:rsidP="002D46CF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88"/>
          <w:szCs w:val="88"/>
        </w:rPr>
      </w:pPr>
      <w:bookmarkStart w:id="0" w:name="_GoBack"/>
      <w:bookmarkEnd w:id="0"/>
      <w:r w:rsidRPr="002D46CF">
        <w:rPr>
          <w:rFonts w:ascii="Calibri" w:hAnsi="Calibri" w:cs="Calibri"/>
          <w:kern w:val="24"/>
          <w:sz w:val="88"/>
          <w:szCs w:val="88"/>
        </w:rPr>
        <w:t xml:space="preserve">Pharmacological Management of Congestive Heart Failure </w:t>
      </w:r>
    </w:p>
    <w:p w:rsidR="002D46CF" w:rsidRPr="002D46CF" w:rsidRDefault="002D46CF" w:rsidP="002D46CF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88"/>
          <w:szCs w:val="88"/>
        </w:rPr>
      </w:pPr>
      <w:r w:rsidRPr="002D46CF">
        <w:rPr>
          <w:rFonts w:ascii="Calibri" w:hAnsi="Calibri" w:cs="Calibri"/>
          <w:kern w:val="24"/>
          <w:sz w:val="88"/>
          <w:szCs w:val="88"/>
        </w:rPr>
        <w:t xml:space="preserve">Dr. Naser Ashraf </w:t>
      </w:r>
    </w:p>
    <w:p w:rsidR="002D46CF" w:rsidRPr="002D46CF" w:rsidRDefault="002D46CF" w:rsidP="002D46CF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88"/>
          <w:szCs w:val="88"/>
        </w:rPr>
      </w:pPr>
      <w:r w:rsidRPr="002D46CF">
        <w:rPr>
          <w:rFonts w:ascii="Calibri" w:hAnsi="Calibri" w:cs="Calibri"/>
          <w:kern w:val="24"/>
          <w:sz w:val="88"/>
          <w:szCs w:val="88"/>
        </w:rPr>
        <w:t xml:space="preserve">Department of Basic Medical Sciences </w:t>
      </w:r>
    </w:p>
    <w:p w:rsidR="002D46CF" w:rsidRPr="002D46CF" w:rsidRDefault="002D46CF" w:rsidP="002D46CF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88"/>
          <w:szCs w:val="88"/>
        </w:rPr>
      </w:pPr>
      <w:r w:rsidRPr="002D46CF">
        <w:rPr>
          <w:rFonts w:ascii="Calibri" w:hAnsi="Calibri" w:cs="Calibri"/>
          <w:kern w:val="24"/>
          <w:sz w:val="88"/>
          <w:szCs w:val="88"/>
        </w:rPr>
        <w:t xml:space="preserve">College of Medicine </w:t>
      </w:r>
    </w:p>
    <w:p w:rsidR="002D46CF" w:rsidRPr="002D46CF" w:rsidRDefault="002D46CF" w:rsidP="002D46CF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88"/>
          <w:szCs w:val="88"/>
        </w:rPr>
      </w:pPr>
      <w:r w:rsidRPr="002D46CF">
        <w:rPr>
          <w:rFonts w:ascii="Calibri" w:hAnsi="Calibri" w:cs="Calibri"/>
          <w:kern w:val="24"/>
          <w:sz w:val="88"/>
          <w:szCs w:val="88"/>
        </w:rPr>
        <w:t xml:space="preserve">Majmaah University </w:t>
      </w:r>
    </w:p>
    <w:p w:rsidR="002D46CF" w:rsidRPr="002D46CF" w:rsidRDefault="002D46CF" w:rsidP="002D46CF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88"/>
          <w:szCs w:val="88"/>
        </w:rPr>
      </w:pPr>
      <w:r w:rsidRPr="002D46CF">
        <w:rPr>
          <w:rFonts w:ascii="Calibri" w:hAnsi="Calibri" w:cs="Calibri"/>
          <w:kern w:val="24"/>
          <w:sz w:val="88"/>
          <w:szCs w:val="88"/>
        </w:rPr>
        <w:t xml:space="preserve">Objectives </w:t>
      </w:r>
    </w:p>
    <w:p w:rsidR="002D46CF" w:rsidRPr="002D46CF" w:rsidRDefault="002D46CF" w:rsidP="002D46CF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48"/>
          <w:szCs w:val="48"/>
        </w:rPr>
      </w:pPr>
      <w:r w:rsidRPr="002D46CF">
        <w:rPr>
          <w:rFonts w:ascii="Calibri" w:hAnsi="Calibri" w:cs="Calibri"/>
          <w:kern w:val="24"/>
          <w:sz w:val="48"/>
          <w:szCs w:val="48"/>
        </w:rPr>
        <w:t xml:space="preserve">List major drug groups used in treatment of heart failure </w:t>
      </w:r>
    </w:p>
    <w:p w:rsidR="002D46CF" w:rsidRPr="002D46CF" w:rsidRDefault="002D46CF" w:rsidP="002D46CF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48"/>
          <w:szCs w:val="48"/>
        </w:rPr>
      </w:pPr>
      <w:r w:rsidRPr="002D46CF">
        <w:rPr>
          <w:rFonts w:ascii="Calibri" w:hAnsi="Calibri" w:cs="Calibri"/>
          <w:kern w:val="24"/>
          <w:sz w:val="48"/>
          <w:szCs w:val="48"/>
        </w:rPr>
        <w:lastRenderedPageBreak/>
        <w:t xml:space="preserve">Explain mechanism of action of digitalis and its major effects </w:t>
      </w:r>
    </w:p>
    <w:p w:rsidR="002D46CF" w:rsidRPr="002D46CF" w:rsidRDefault="002D46CF" w:rsidP="002D46CF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48"/>
          <w:szCs w:val="48"/>
        </w:rPr>
      </w:pPr>
      <w:r w:rsidRPr="002D46CF">
        <w:rPr>
          <w:rFonts w:ascii="Calibri" w:hAnsi="Calibri" w:cs="Calibri"/>
          <w:kern w:val="24"/>
          <w:sz w:val="48"/>
          <w:szCs w:val="48"/>
        </w:rPr>
        <w:t xml:space="preserve">Explain the nature and mechanism of digitalis toxic effects </w:t>
      </w:r>
    </w:p>
    <w:p w:rsidR="002D46CF" w:rsidRPr="002D46CF" w:rsidRDefault="002D46CF" w:rsidP="002D46CF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48"/>
          <w:szCs w:val="48"/>
        </w:rPr>
      </w:pPr>
      <w:r w:rsidRPr="002D46CF">
        <w:rPr>
          <w:rFonts w:ascii="Calibri" w:hAnsi="Calibri" w:cs="Calibri"/>
          <w:kern w:val="24"/>
          <w:sz w:val="48"/>
          <w:szCs w:val="48"/>
        </w:rPr>
        <w:t xml:space="preserve">Describe the clinical implications of diuretics, vasodilators, ACE inhibitors and other drugs that lack positive inotropic effects in heart failure </w:t>
      </w:r>
    </w:p>
    <w:p w:rsidR="002D46CF" w:rsidRPr="002D46CF" w:rsidRDefault="002D46CF" w:rsidP="002D46CF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48"/>
          <w:szCs w:val="48"/>
        </w:rPr>
      </w:pPr>
      <w:r w:rsidRPr="002D46CF">
        <w:rPr>
          <w:rFonts w:ascii="Calibri" w:hAnsi="Calibri" w:cs="Calibri"/>
          <w:kern w:val="24"/>
          <w:sz w:val="48"/>
          <w:szCs w:val="48"/>
        </w:rPr>
        <w:t xml:space="preserve">Describe the strategies used in the treatment of heart failure </w:t>
      </w:r>
    </w:p>
    <w:p w:rsidR="002D46CF" w:rsidRPr="002D46CF" w:rsidRDefault="002D46CF" w:rsidP="002D46CF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48"/>
          <w:szCs w:val="48"/>
        </w:rPr>
      </w:pPr>
    </w:p>
    <w:p w:rsidR="002D46CF" w:rsidRPr="002D46CF" w:rsidRDefault="002D46CF" w:rsidP="002D46CF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88"/>
          <w:szCs w:val="88"/>
        </w:rPr>
      </w:pPr>
      <w:r w:rsidRPr="002D46CF">
        <w:rPr>
          <w:rFonts w:ascii="Calibri" w:hAnsi="Calibri" w:cs="Calibri"/>
          <w:kern w:val="24"/>
          <w:sz w:val="88"/>
          <w:szCs w:val="88"/>
        </w:rPr>
        <w:t xml:space="preserve">What is heart </w:t>
      </w:r>
      <w:proofErr w:type="gramStart"/>
      <w:r w:rsidRPr="002D46CF">
        <w:rPr>
          <w:rFonts w:ascii="Calibri" w:hAnsi="Calibri" w:cs="Calibri"/>
          <w:kern w:val="24"/>
          <w:sz w:val="88"/>
          <w:szCs w:val="88"/>
        </w:rPr>
        <w:t>failure</w:t>
      </w:r>
      <w:proofErr w:type="gramEnd"/>
      <w:r w:rsidRPr="002D46CF">
        <w:rPr>
          <w:rFonts w:ascii="Calibri" w:hAnsi="Calibri" w:cs="Calibri"/>
          <w:kern w:val="24"/>
          <w:sz w:val="88"/>
          <w:szCs w:val="88"/>
        </w:rPr>
        <w:t xml:space="preserve"> </w:t>
      </w:r>
    </w:p>
    <w:p w:rsidR="002D46CF" w:rsidRPr="002D46CF" w:rsidRDefault="002D46CF" w:rsidP="002D46CF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88"/>
          <w:szCs w:val="88"/>
        </w:rPr>
      </w:pPr>
    </w:p>
    <w:p w:rsidR="002D46CF" w:rsidRPr="002D46CF" w:rsidRDefault="002D46CF" w:rsidP="002D46CF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88"/>
          <w:szCs w:val="88"/>
        </w:rPr>
      </w:pPr>
      <w:r w:rsidRPr="002D46CF">
        <w:rPr>
          <w:rFonts w:ascii="Calibri" w:hAnsi="Calibri" w:cs="Calibri"/>
          <w:kern w:val="24"/>
          <w:sz w:val="88"/>
          <w:szCs w:val="88"/>
        </w:rPr>
        <w:t xml:space="preserve">Chemistry of cardiac glycosides </w:t>
      </w:r>
    </w:p>
    <w:p w:rsidR="002D46CF" w:rsidRPr="002D46CF" w:rsidRDefault="002D46CF" w:rsidP="002D46CF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88"/>
          <w:szCs w:val="88"/>
        </w:rPr>
      </w:pPr>
      <w:r w:rsidRPr="002D46CF">
        <w:rPr>
          <w:rFonts w:ascii="Calibri" w:hAnsi="Calibri" w:cs="Calibri"/>
          <w:kern w:val="24"/>
          <w:sz w:val="88"/>
          <w:szCs w:val="88"/>
        </w:rPr>
        <w:t xml:space="preserve">CARDIAC </w:t>
      </w:r>
    </w:p>
    <w:p w:rsidR="002D46CF" w:rsidRPr="002D46CF" w:rsidRDefault="002D46CF" w:rsidP="002D46CF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88"/>
          <w:szCs w:val="88"/>
        </w:rPr>
      </w:pPr>
      <w:r w:rsidRPr="002D46CF">
        <w:rPr>
          <w:rFonts w:ascii="Times New Roman" w:hAnsi="Times New Roman" w:cs="Times New Roman"/>
          <w:kern w:val="24"/>
          <w:sz w:val="88"/>
          <w:szCs w:val="88"/>
        </w:rPr>
        <w:lastRenderedPageBreak/>
        <w:t>↑</w:t>
      </w:r>
      <w:r w:rsidRPr="002D46CF">
        <w:rPr>
          <w:rFonts w:ascii="Calibri" w:hAnsi="Calibri" w:cs="Calibri"/>
          <w:kern w:val="24"/>
          <w:sz w:val="88"/>
          <w:szCs w:val="88"/>
        </w:rPr>
        <w:t xml:space="preserve">force of contraction &amp; Cardiac Output  </w:t>
      </w:r>
    </w:p>
    <w:p w:rsidR="002D46CF" w:rsidRPr="002D46CF" w:rsidRDefault="002D46CF" w:rsidP="002D46CF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88"/>
          <w:szCs w:val="88"/>
        </w:rPr>
      </w:pPr>
      <w:r w:rsidRPr="002D46CF">
        <w:rPr>
          <w:rFonts w:ascii="Calibri" w:hAnsi="Calibri" w:cs="Calibri"/>
          <w:kern w:val="24"/>
          <w:sz w:val="88"/>
          <w:szCs w:val="88"/>
        </w:rPr>
        <w:sym w:font="Symbol" w:char="F0AF"/>
      </w:r>
      <w:r w:rsidRPr="002D46CF">
        <w:rPr>
          <w:rFonts w:ascii="Calibri" w:hAnsi="Calibri" w:cs="Calibri"/>
          <w:kern w:val="24"/>
          <w:sz w:val="88"/>
          <w:szCs w:val="88"/>
        </w:rPr>
        <w:t xml:space="preserve"> Heart rate </w:t>
      </w:r>
    </w:p>
    <w:p w:rsidR="002D46CF" w:rsidRPr="002D46CF" w:rsidRDefault="002D46CF" w:rsidP="002D46CF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88"/>
          <w:szCs w:val="88"/>
        </w:rPr>
      </w:pPr>
      <w:r w:rsidRPr="002D46CF">
        <w:rPr>
          <w:rFonts w:ascii="Calibri" w:hAnsi="Calibri" w:cs="Calibri"/>
          <w:kern w:val="24"/>
          <w:sz w:val="88"/>
          <w:szCs w:val="88"/>
        </w:rPr>
        <w:sym w:font="Symbol" w:char="F0AF"/>
      </w:r>
      <w:r w:rsidRPr="002D46CF">
        <w:rPr>
          <w:rFonts w:ascii="Calibri" w:hAnsi="Calibri" w:cs="Calibri"/>
          <w:kern w:val="24"/>
          <w:sz w:val="88"/>
          <w:szCs w:val="88"/>
        </w:rPr>
        <w:t xml:space="preserve"> Refractory period (RP) &amp; </w:t>
      </w:r>
      <w:r w:rsidRPr="002D46CF">
        <w:rPr>
          <w:rFonts w:ascii="Times New Roman" w:hAnsi="Times New Roman" w:cs="Times New Roman"/>
          <w:kern w:val="24"/>
          <w:sz w:val="88"/>
          <w:szCs w:val="88"/>
        </w:rPr>
        <w:t xml:space="preserve">↑ </w:t>
      </w:r>
      <w:r w:rsidRPr="002D46CF">
        <w:rPr>
          <w:rFonts w:ascii="Calibri" w:hAnsi="Calibri" w:cs="Calibri"/>
          <w:kern w:val="24"/>
          <w:sz w:val="88"/>
          <w:szCs w:val="88"/>
        </w:rPr>
        <w:t xml:space="preserve">Conduction velocity (CV) in atria/ventricles </w:t>
      </w:r>
    </w:p>
    <w:p w:rsidR="002D46CF" w:rsidRPr="002D46CF" w:rsidRDefault="002D46CF" w:rsidP="002D46CF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88"/>
          <w:szCs w:val="88"/>
        </w:rPr>
      </w:pPr>
      <w:r w:rsidRPr="002D46CF">
        <w:rPr>
          <w:rFonts w:ascii="Times New Roman" w:hAnsi="Times New Roman" w:cs="Times New Roman"/>
          <w:kern w:val="24"/>
          <w:sz w:val="88"/>
          <w:szCs w:val="88"/>
        </w:rPr>
        <w:t xml:space="preserve">↑ </w:t>
      </w:r>
      <w:r w:rsidRPr="002D46CF">
        <w:rPr>
          <w:rFonts w:ascii="Calibri" w:hAnsi="Calibri" w:cs="Calibri"/>
          <w:kern w:val="24"/>
          <w:sz w:val="88"/>
          <w:szCs w:val="88"/>
        </w:rPr>
        <w:t xml:space="preserve">RP &amp; </w:t>
      </w:r>
      <w:r w:rsidRPr="002D46CF">
        <w:rPr>
          <w:rFonts w:ascii="Calibri" w:hAnsi="Calibri" w:cs="Calibri"/>
          <w:kern w:val="24"/>
          <w:sz w:val="88"/>
          <w:szCs w:val="88"/>
        </w:rPr>
        <w:sym w:font="Symbol" w:char="F0AF"/>
      </w:r>
      <w:r w:rsidRPr="002D46CF">
        <w:rPr>
          <w:rFonts w:ascii="Calibri" w:hAnsi="Calibri" w:cs="Calibri"/>
          <w:kern w:val="24"/>
          <w:sz w:val="88"/>
          <w:szCs w:val="88"/>
        </w:rPr>
        <w:t xml:space="preserve"> CV in AV node </w:t>
      </w:r>
    </w:p>
    <w:p w:rsidR="002D46CF" w:rsidRPr="002D46CF" w:rsidRDefault="002D46CF" w:rsidP="002D46CF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88"/>
          <w:szCs w:val="88"/>
        </w:rPr>
      </w:pPr>
      <w:r w:rsidRPr="002D46CF">
        <w:rPr>
          <w:rFonts w:ascii="Calibri" w:hAnsi="Calibri" w:cs="Calibri"/>
          <w:kern w:val="24"/>
          <w:sz w:val="88"/>
          <w:szCs w:val="88"/>
        </w:rPr>
        <w:t xml:space="preserve">Increased automaticity  </w:t>
      </w:r>
    </w:p>
    <w:p w:rsidR="002D46CF" w:rsidRPr="002D46CF" w:rsidRDefault="002D46CF" w:rsidP="002D46CF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88"/>
          <w:szCs w:val="88"/>
        </w:rPr>
      </w:pPr>
      <w:r w:rsidRPr="002D46CF">
        <w:rPr>
          <w:rFonts w:ascii="Calibri" w:hAnsi="Calibri" w:cs="Calibri"/>
          <w:kern w:val="24"/>
          <w:sz w:val="88"/>
          <w:szCs w:val="88"/>
        </w:rPr>
        <w:t xml:space="preserve">ECG:  </w:t>
      </w:r>
      <w:r w:rsidRPr="002D46CF">
        <w:rPr>
          <w:rFonts w:ascii="Times New Roman" w:hAnsi="Times New Roman" w:cs="Times New Roman"/>
          <w:kern w:val="24"/>
          <w:sz w:val="88"/>
          <w:szCs w:val="88"/>
        </w:rPr>
        <w:t>↑</w:t>
      </w:r>
      <w:r w:rsidRPr="002D46CF">
        <w:rPr>
          <w:rFonts w:ascii="Calibri" w:hAnsi="Calibri" w:cs="Calibri"/>
          <w:kern w:val="24"/>
          <w:sz w:val="88"/>
          <w:szCs w:val="88"/>
        </w:rPr>
        <w:t xml:space="preserve">PR </w:t>
      </w:r>
      <w:proofErr w:type="gramStart"/>
      <w:r w:rsidRPr="002D46CF">
        <w:rPr>
          <w:rFonts w:ascii="Calibri" w:hAnsi="Calibri" w:cs="Calibri"/>
          <w:kern w:val="24"/>
          <w:sz w:val="88"/>
          <w:szCs w:val="88"/>
        </w:rPr>
        <w:t>interval ,</w:t>
      </w:r>
      <w:proofErr w:type="gramEnd"/>
      <w:r w:rsidRPr="002D46CF">
        <w:rPr>
          <w:rFonts w:ascii="Calibri" w:hAnsi="Calibri" w:cs="Calibri"/>
          <w:kern w:val="24"/>
          <w:sz w:val="88"/>
          <w:szCs w:val="88"/>
        </w:rPr>
        <w:t xml:space="preserve"> </w:t>
      </w:r>
      <w:r w:rsidRPr="002D46CF">
        <w:rPr>
          <w:rFonts w:ascii="Calibri" w:hAnsi="Calibri" w:cs="Calibri"/>
          <w:kern w:val="24"/>
          <w:sz w:val="88"/>
          <w:szCs w:val="88"/>
        </w:rPr>
        <w:sym w:font="Symbol" w:char="F0AF"/>
      </w:r>
      <w:r w:rsidRPr="002D46CF">
        <w:rPr>
          <w:rFonts w:ascii="Calibri" w:hAnsi="Calibri" w:cs="Calibri"/>
          <w:kern w:val="24"/>
          <w:sz w:val="88"/>
          <w:szCs w:val="88"/>
        </w:rPr>
        <w:t xml:space="preserve"> QT interval </w:t>
      </w:r>
    </w:p>
    <w:p w:rsidR="002D46CF" w:rsidRPr="002D46CF" w:rsidRDefault="002D46CF" w:rsidP="002D46CF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88"/>
          <w:szCs w:val="88"/>
        </w:rPr>
      </w:pPr>
      <w:r w:rsidRPr="002D46CF">
        <w:rPr>
          <w:rFonts w:ascii="Calibri" w:hAnsi="Calibri" w:cs="Calibri"/>
          <w:kern w:val="24"/>
          <w:sz w:val="88"/>
          <w:szCs w:val="88"/>
        </w:rPr>
        <w:t xml:space="preserve">EXTRA CARDIAC </w:t>
      </w:r>
    </w:p>
    <w:p w:rsidR="002D46CF" w:rsidRPr="002D46CF" w:rsidRDefault="002D46CF" w:rsidP="002D46CF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88"/>
          <w:szCs w:val="88"/>
        </w:rPr>
      </w:pPr>
      <w:r w:rsidRPr="002D46CF">
        <w:rPr>
          <w:rFonts w:ascii="Calibri" w:hAnsi="Calibri" w:cs="Calibri"/>
          <w:kern w:val="24"/>
          <w:sz w:val="88"/>
          <w:szCs w:val="88"/>
        </w:rPr>
        <w:lastRenderedPageBreak/>
        <w:t xml:space="preserve">Kidney: </w:t>
      </w:r>
    </w:p>
    <w:p w:rsidR="002D46CF" w:rsidRPr="002D46CF" w:rsidRDefault="002D46CF" w:rsidP="002D46C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48"/>
          <w:szCs w:val="48"/>
        </w:rPr>
      </w:pPr>
      <w:r w:rsidRPr="002D46CF">
        <w:rPr>
          <w:rFonts w:ascii="Arial" w:hAnsi="Arial" w:cs="Arial"/>
          <w:kern w:val="24"/>
          <w:sz w:val="48"/>
          <w:szCs w:val="48"/>
        </w:rPr>
        <w:t xml:space="preserve">Due to improvement in circulation and renal perfusion </w:t>
      </w:r>
    </w:p>
    <w:p w:rsidR="002D46CF" w:rsidRPr="002D46CF" w:rsidRDefault="002D46CF" w:rsidP="002D46C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48"/>
          <w:szCs w:val="48"/>
        </w:rPr>
      </w:pPr>
      <w:r w:rsidRPr="002D46CF">
        <w:rPr>
          <w:rFonts w:ascii="Arial" w:hAnsi="Arial" w:cs="Arial"/>
          <w:kern w:val="24"/>
          <w:sz w:val="48"/>
          <w:szCs w:val="48"/>
        </w:rPr>
        <w:t xml:space="preserve">Retained salt and water is gradually excreted </w:t>
      </w:r>
    </w:p>
    <w:p w:rsidR="002D46CF" w:rsidRPr="002D46CF" w:rsidRDefault="002D46CF" w:rsidP="002D46CF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88"/>
          <w:szCs w:val="88"/>
        </w:rPr>
      </w:pPr>
      <w:r w:rsidRPr="002D46CF">
        <w:rPr>
          <w:rFonts w:ascii="Calibri" w:hAnsi="Calibri" w:cs="Calibri"/>
          <w:kern w:val="24"/>
          <w:sz w:val="88"/>
          <w:szCs w:val="88"/>
        </w:rPr>
        <w:t>CNS:</w:t>
      </w:r>
    </w:p>
    <w:p w:rsidR="002D46CF" w:rsidRPr="002D46CF" w:rsidRDefault="002D46CF" w:rsidP="002D46C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48"/>
          <w:szCs w:val="48"/>
        </w:rPr>
      </w:pPr>
      <w:r w:rsidRPr="002D46CF">
        <w:rPr>
          <w:rFonts w:ascii="Arial" w:hAnsi="Arial" w:cs="Arial"/>
          <w:kern w:val="24"/>
          <w:sz w:val="48"/>
          <w:szCs w:val="48"/>
        </w:rPr>
        <w:t>Nausea, vomiting</w:t>
      </w:r>
    </w:p>
    <w:p w:rsidR="002D46CF" w:rsidRPr="002D46CF" w:rsidRDefault="002D46CF" w:rsidP="002D46CF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88"/>
          <w:szCs w:val="88"/>
        </w:rPr>
      </w:pPr>
    </w:p>
    <w:p w:rsidR="002D46CF" w:rsidRPr="002D46CF" w:rsidRDefault="002D46CF" w:rsidP="002D46CF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88"/>
          <w:szCs w:val="88"/>
        </w:rPr>
      </w:pPr>
      <w:r w:rsidRPr="002D46CF">
        <w:rPr>
          <w:rFonts w:ascii="Calibri" w:hAnsi="Calibri" w:cs="Calibri"/>
          <w:kern w:val="24"/>
          <w:sz w:val="88"/>
          <w:szCs w:val="88"/>
        </w:rPr>
        <w:t xml:space="preserve">Congestive heart failure </w:t>
      </w:r>
    </w:p>
    <w:p w:rsidR="002D46CF" w:rsidRPr="002D46CF" w:rsidRDefault="002D46CF" w:rsidP="002D46CF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88"/>
          <w:szCs w:val="88"/>
        </w:rPr>
      </w:pPr>
      <w:r w:rsidRPr="002D46CF">
        <w:rPr>
          <w:rFonts w:ascii="Calibri" w:hAnsi="Calibri" w:cs="Calibri"/>
          <w:kern w:val="24"/>
          <w:sz w:val="88"/>
          <w:szCs w:val="88"/>
        </w:rPr>
        <w:t xml:space="preserve">Cardiac arrhythmias </w:t>
      </w:r>
    </w:p>
    <w:p w:rsidR="002D46CF" w:rsidRPr="002D46CF" w:rsidRDefault="002D46CF" w:rsidP="002D46C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36"/>
          <w:szCs w:val="36"/>
        </w:rPr>
      </w:pPr>
      <w:r w:rsidRPr="002D46CF">
        <w:rPr>
          <w:rFonts w:ascii="Arial" w:hAnsi="Arial" w:cs="Arial"/>
          <w:kern w:val="24"/>
          <w:sz w:val="36"/>
          <w:szCs w:val="36"/>
        </w:rPr>
        <w:t xml:space="preserve">Atrial fibrillation </w:t>
      </w:r>
    </w:p>
    <w:p w:rsidR="002D46CF" w:rsidRPr="002D46CF" w:rsidRDefault="002D46CF" w:rsidP="002D46C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36"/>
          <w:szCs w:val="36"/>
        </w:rPr>
      </w:pPr>
      <w:r w:rsidRPr="002D46CF">
        <w:rPr>
          <w:rFonts w:ascii="Arial" w:hAnsi="Arial" w:cs="Arial"/>
          <w:kern w:val="24"/>
          <w:sz w:val="36"/>
          <w:szCs w:val="36"/>
        </w:rPr>
        <w:t xml:space="preserve">Atrial flutter </w:t>
      </w:r>
    </w:p>
    <w:p w:rsidR="002D46CF" w:rsidRPr="002D46CF" w:rsidRDefault="002D46CF" w:rsidP="002D46C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36"/>
          <w:szCs w:val="36"/>
        </w:rPr>
      </w:pPr>
      <w:r w:rsidRPr="002D46CF">
        <w:rPr>
          <w:rFonts w:ascii="Arial" w:hAnsi="Arial" w:cs="Arial"/>
          <w:kern w:val="24"/>
          <w:sz w:val="36"/>
          <w:szCs w:val="36"/>
        </w:rPr>
        <w:t xml:space="preserve">Paroxysmal supraventricular tachycardia </w:t>
      </w:r>
    </w:p>
    <w:p w:rsidR="002D46CF" w:rsidRPr="002D46CF" w:rsidRDefault="002D46CF" w:rsidP="002D46CF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88"/>
          <w:szCs w:val="88"/>
        </w:rPr>
      </w:pPr>
      <w:r w:rsidRPr="002D46CF">
        <w:rPr>
          <w:rFonts w:ascii="Calibri" w:hAnsi="Calibri" w:cs="Calibri"/>
          <w:kern w:val="24"/>
          <w:sz w:val="88"/>
          <w:szCs w:val="88"/>
        </w:rPr>
        <w:t xml:space="preserve">Stop digitalis </w:t>
      </w:r>
    </w:p>
    <w:p w:rsidR="002D46CF" w:rsidRPr="002D46CF" w:rsidRDefault="002D46CF" w:rsidP="002D46CF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88"/>
          <w:szCs w:val="88"/>
        </w:rPr>
      </w:pPr>
      <w:r w:rsidRPr="002D46CF">
        <w:rPr>
          <w:rFonts w:ascii="Calibri" w:hAnsi="Calibri" w:cs="Calibri"/>
          <w:kern w:val="24"/>
          <w:sz w:val="88"/>
          <w:szCs w:val="88"/>
        </w:rPr>
        <w:t xml:space="preserve">Oral or parenteral potassium supplements </w:t>
      </w:r>
    </w:p>
    <w:p w:rsidR="002D46CF" w:rsidRPr="002D46CF" w:rsidRDefault="002D46CF" w:rsidP="002D46CF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88"/>
          <w:szCs w:val="88"/>
        </w:rPr>
      </w:pPr>
      <w:r w:rsidRPr="002D46CF">
        <w:rPr>
          <w:rFonts w:ascii="Calibri" w:hAnsi="Calibri" w:cs="Calibri"/>
          <w:kern w:val="24"/>
          <w:sz w:val="88"/>
          <w:szCs w:val="88"/>
        </w:rPr>
        <w:lastRenderedPageBreak/>
        <w:t>For ventricular arrhythmias:</w:t>
      </w:r>
    </w:p>
    <w:p w:rsidR="002D46CF" w:rsidRPr="002D46CF" w:rsidRDefault="002D46CF" w:rsidP="002D46C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36"/>
          <w:szCs w:val="36"/>
        </w:rPr>
      </w:pPr>
      <w:r w:rsidRPr="002D46CF">
        <w:rPr>
          <w:rFonts w:ascii="Arial" w:hAnsi="Arial" w:cs="Arial"/>
          <w:kern w:val="24"/>
          <w:sz w:val="36"/>
          <w:szCs w:val="36"/>
        </w:rPr>
        <w:t xml:space="preserve">Lidocaine IV drug of choice </w:t>
      </w:r>
    </w:p>
    <w:p w:rsidR="002D46CF" w:rsidRPr="002D46CF" w:rsidRDefault="002D46CF" w:rsidP="002D46CF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88"/>
          <w:szCs w:val="88"/>
        </w:rPr>
      </w:pPr>
      <w:r w:rsidRPr="002D46CF">
        <w:rPr>
          <w:rFonts w:ascii="Calibri" w:hAnsi="Calibri" w:cs="Calibri"/>
          <w:kern w:val="24"/>
          <w:sz w:val="88"/>
          <w:szCs w:val="88"/>
        </w:rPr>
        <w:t>For supraventricular arrhythmia:</w:t>
      </w:r>
    </w:p>
    <w:p w:rsidR="002D46CF" w:rsidRPr="002D46CF" w:rsidRDefault="002D46CF" w:rsidP="002D46C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36"/>
          <w:szCs w:val="36"/>
        </w:rPr>
      </w:pPr>
      <w:r w:rsidRPr="002D46CF">
        <w:rPr>
          <w:rFonts w:ascii="Arial" w:hAnsi="Arial" w:cs="Arial"/>
          <w:kern w:val="24"/>
          <w:sz w:val="36"/>
          <w:szCs w:val="36"/>
        </w:rPr>
        <w:t xml:space="preserve">Propranolol may be given IV or orally </w:t>
      </w:r>
    </w:p>
    <w:p w:rsidR="002D46CF" w:rsidRPr="002D46CF" w:rsidRDefault="002D46CF" w:rsidP="002D46CF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88"/>
          <w:szCs w:val="88"/>
        </w:rPr>
      </w:pPr>
      <w:r w:rsidRPr="002D46CF">
        <w:rPr>
          <w:rFonts w:ascii="Calibri" w:hAnsi="Calibri" w:cs="Calibri"/>
          <w:kern w:val="24"/>
          <w:sz w:val="88"/>
          <w:szCs w:val="88"/>
        </w:rPr>
        <w:t xml:space="preserve">For AV block and bradycardia </w:t>
      </w:r>
    </w:p>
    <w:p w:rsidR="002D46CF" w:rsidRPr="002D46CF" w:rsidRDefault="002D46CF" w:rsidP="002D46C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36"/>
          <w:szCs w:val="36"/>
        </w:rPr>
      </w:pPr>
      <w:r w:rsidRPr="002D46CF">
        <w:rPr>
          <w:rFonts w:ascii="Arial" w:hAnsi="Arial" w:cs="Arial"/>
          <w:kern w:val="24"/>
          <w:sz w:val="36"/>
          <w:szCs w:val="36"/>
        </w:rPr>
        <w:t>Atropine 0.6 -1.2 mg IM</w:t>
      </w:r>
    </w:p>
    <w:p w:rsidR="002D46CF" w:rsidRPr="002D46CF" w:rsidRDefault="002D46CF" w:rsidP="002D46CF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88"/>
          <w:szCs w:val="88"/>
        </w:rPr>
      </w:pPr>
      <w:r w:rsidRPr="002D46CF">
        <w:rPr>
          <w:rFonts w:ascii="Calibri" w:hAnsi="Calibri" w:cs="Calibri"/>
          <w:kern w:val="24"/>
          <w:sz w:val="88"/>
          <w:szCs w:val="88"/>
        </w:rPr>
        <w:t xml:space="preserve">Digoxin antibody   </w:t>
      </w:r>
    </w:p>
    <w:p w:rsidR="002D46CF" w:rsidRPr="002D46CF" w:rsidRDefault="002D46CF" w:rsidP="002D46CF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60"/>
          <w:szCs w:val="60"/>
        </w:rPr>
      </w:pPr>
      <w:r w:rsidRPr="002D46CF">
        <w:rPr>
          <w:rFonts w:ascii="Calibri" w:hAnsi="Calibri" w:cs="Calibri"/>
          <w:kern w:val="24"/>
          <w:sz w:val="60"/>
          <w:szCs w:val="60"/>
        </w:rPr>
        <w:t xml:space="preserve">Amrinone &amp; milrinone are selective phosphodiesterase </w:t>
      </w:r>
      <w:r w:rsidRPr="002D46CF">
        <w:rPr>
          <w:rFonts w:ascii="Times New Roman" w:hAnsi="Times New Roman" w:cs="Times New Roman"/>
          <w:kern w:val="24"/>
          <w:sz w:val="60"/>
          <w:szCs w:val="60"/>
        </w:rPr>
        <w:t>III</w:t>
      </w:r>
      <w:r w:rsidRPr="002D46CF">
        <w:rPr>
          <w:rFonts w:ascii="Calibri" w:hAnsi="Calibri" w:cs="Calibri"/>
          <w:kern w:val="24"/>
          <w:sz w:val="60"/>
          <w:szCs w:val="60"/>
        </w:rPr>
        <w:t xml:space="preserve"> inhibitors </w:t>
      </w:r>
    </w:p>
    <w:p w:rsidR="002D46CF" w:rsidRPr="002D46CF" w:rsidRDefault="002D46CF" w:rsidP="002D46CF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60"/>
          <w:szCs w:val="60"/>
        </w:rPr>
      </w:pPr>
      <w:r w:rsidRPr="002D46CF">
        <w:rPr>
          <w:rFonts w:ascii="Calibri" w:hAnsi="Calibri" w:cs="Calibri"/>
          <w:kern w:val="24"/>
          <w:sz w:val="60"/>
          <w:szCs w:val="60"/>
        </w:rPr>
        <w:t xml:space="preserve">↑ </w:t>
      </w:r>
      <w:proofErr w:type="gramStart"/>
      <w:r w:rsidRPr="002D46CF">
        <w:rPr>
          <w:rFonts w:ascii="Calibri" w:hAnsi="Calibri" w:cs="Calibri"/>
          <w:kern w:val="24"/>
          <w:sz w:val="60"/>
          <w:szCs w:val="60"/>
        </w:rPr>
        <w:t>cAMP</w:t>
      </w:r>
      <w:proofErr w:type="gramEnd"/>
      <w:r w:rsidRPr="002D46CF">
        <w:rPr>
          <w:rFonts w:ascii="Calibri" w:hAnsi="Calibri" w:cs="Calibri"/>
          <w:kern w:val="24"/>
          <w:sz w:val="60"/>
          <w:szCs w:val="60"/>
        </w:rPr>
        <w:t xml:space="preserve"> levels </w:t>
      </w:r>
    </w:p>
    <w:p w:rsidR="002D46CF" w:rsidRPr="002D46CF" w:rsidRDefault="002D46CF" w:rsidP="002D46CF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60"/>
          <w:szCs w:val="60"/>
        </w:rPr>
      </w:pPr>
      <w:r w:rsidRPr="002D46CF">
        <w:rPr>
          <w:rFonts w:ascii="Calibri" w:hAnsi="Calibri" w:cs="Calibri"/>
          <w:kern w:val="24"/>
          <w:sz w:val="60"/>
          <w:szCs w:val="60"/>
        </w:rPr>
        <w:t xml:space="preserve">The PDE III isoenzyme is specific for intracellular degradation of cAMP </w:t>
      </w:r>
      <w:r w:rsidRPr="002D46CF">
        <w:rPr>
          <w:rFonts w:ascii="Calibri" w:hAnsi="Calibri" w:cs="Calibri"/>
          <w:kern w:val="24"/>
          <w:sz w:val="60"/>
          <w:szCs w:val="60"/>
        </w:rPr>
        <w:lastRenderedPageBreak/>
        <w:t xml:space="preserve">in heart, blood vessels and bronchial smooth muscles. </w:t>
      </w:r>
    </w:p>
    <w:p w:rsidR="002D46CF" w:rsidRPr="002D46CF" w:rsidRDefault="002D46CF" w:rsidP="002D46CF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60"/>
          <w:szCs w:val="60"/>
        </w:rPr>
      </w:pPr>
      <w:r w:rsidRPr="002D46CF">
        <w:rPr>
          <w:rFonts w:ascii="Calibri" w:hAnsi="Calibri" w:cs="Calibri"/>
          <w:kern w:val="24"/>
          <w:sz w:val="60"/>
          <w:szCs w:val="60"/>
        </w:rPr>
        <w:t xml:space="preserve">Inodilators </w:t>
      </w:r>
    </w:p>
    <w:p w:rsidR="002D46CF" w:rsidRPr="002D46CF" w:rsidRDefault="002D46CF" w:rsidP="002D46CF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60"/>
          <w:szCs w:val="60"/>
        </w:rPr>
      </w:pPr>
      <w:r w:rsidRPr="002D46CF">
        <w:rPr>
          <w:rFonts w:ascii="Calibri" w:hAnsi="Calibri" w:cs="Calibri"/>
          <w:kern w:val="24"/>
          <w:sz w:val="60"/>
          <w:szCs w:val="60"/>
        </w:rPr>
        <w:t xml:space="preserve">IV administration for </w:t>
      </w:r>
      <w:proofErr w:type="gramStart"/>
      <w:r w:rsidRPr="002D46CF">
        <w:rPr>
          <w:rFonts w:ascii="Calibri" w:hAnsi="Calibri" w:cs="Calibri"/>
          <w:kern w:val="24"/>
          <w:sz w:val="60"/>
          <w:szCs w:val="60"/>
        </w:rPr>
        <w:t>short term</w:t>
      </w:r>
      <w:proofErr w:type="gramEnd"/>
      <w:r w:rsidRPr="002D46CF">
        <w:rPr>
          <w:rFonts w:ascii="Calibri" w:hAnsi="Calibri" w:cs="Calibri"/>
          <w:kern w:val="24"/>
          <w:sz w:val="60"/>
          <w:szCs w:val="60"/>
        </w:rPr>
        <w:t xml:space="preserve"> treatment of severe heart failure </w:t>
      </w:r>
    </w:p>
    <w:p w:rsidR="002D46CF" w:rsidRPr="002D46CF" w:rsidRDefault="002D46CF" w:rsidP="002D46CF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60"/>
          <w:szCs w:val="60"/>
        </w:rPr>
      </w:pPr>
      <w:r w:rsidRPr="002D46CF">
        <w:rPr>
          <w:rFonts w:ascii="Calibri" w:hAnsi="Calibri" w:cs="Calibri"/>
          <w:kern w:val="24"/>
          <w:sz w:val="60"/>
          <w:szCs w:val="60"/>
        </w:rPr>
        <w:t>Milrinone is more potent than amrinone and does not produce thrombocytopenia</w:t>
      </w:r>
    </w:p>
    <w:p w:rsidR="002D46CF" w:rsidRPr="002D46CF" w:rsidRDefault="002D46CF" w:rsidP="002D46CF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60"/>
          <w:szCs w:val="60"/>
        </w:rPr>
      </w:pPr>
    </w:p>
    <w:p w:rsidR="002D46CF" w:rsidRPr="002D46CF" w:rsidRDefault="002D46CF" w:rsidP="002D46CF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88"/>
          <w:szCs w:val="88"/>
        </w:rPr>
      </w:pPr>
      <w:r w:rsidRPr="002D46CF">
        <w:rPr>
          <w:rFonts w:ascii="Calibri" w:hAnsi="Calibri" w:cs="Calibri"/>
          <w:kern w:val="24"/>
          <w:sz w:val="88"/>
          <w:szCs w:val="88"/>
        </w:rPr>
        <w:t xml:space="preserve">Other inotropic drugs </w:t>
      </w:r>
    </w:p>
    <w:p w:rsidR="002D46CF" w:rsidRPr="002D46CF" w:rsidRDefault="002D46CF" w:rsidP="002D46CF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88"/>
          <w:szCs w:val="88"/>
        </w:rPr>
      </w:pPr>
      <w:r w:rsidRPr="002D46CF">
        <w:rPr>
          <w:rFonts w:ascii="Calibri" w:hAnsi="Calibri" w:cs="Calibri"/>
          <w:kern w:val="24"/>
          <w:sz w:val="88"/>
          <w:szCs w:val="88"/>
        </w:rPr>
        <w:t xml:space="preserve">Dopamine </w:t>
      </w:r>
    </w:p>
    <w:p w:rsidR="002D46CF" w:rsidRPr="002D46CF" w:rsidRDefault="002D46CF" w:rsidP="002D46CF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88"/>
          <w:szCs w:val="88"/>
        </w:rPr>
      </w:pPr>
      <w:r w:rsidRPr="002D46CF">
        <w:rPr>
          <w:rFonts w:ascii="Calibri" w:hAnsi="Calibri" w:cs="Calibri"/>
          <w:kern w:val="24"/>
          <w:sz w:val="88"/>
          <w:szCs w:val="88"/>
        </w:rPr>
        <w:t xml:space="preserve">Dobutamine </w:t>
      </w:r>
    </w:p>
    <w:p w:rsidR="002D46CF" w:rsidRPr="002D46CF" w:rsidRDefault="002D46CF" w:rsidP="002D46CF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88"/>
          <w:szCs w:val="88"/>
        </w:rPr>
      </w:pPr>
      <w:r w:rsidRPr="002D46CF">
        <w:rPr>
          <w:rFonts w:ascii="Calibri" w:hAnsi="Calibri" w:cs="Calibri"/>
          <w:kern w:val="24"/>
          <w:sz w:val="88"/>
          <w:szCs w:val="88"/>
        </w:rPr>
        <w:lastRenderedPageBreak/>
        <w:t xml:space="preserve">Almost all symptomatic Patients treated with a diuretic </w:t>
      </w:r>
    </w:p>
    <w:p w:rsidR="002D46CF" w:rsidRPr="002D46CF" w:rsidRDefault="002D46CF" w:rsidP="002D46CF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88"/>
          <w:szCs w:val="88"/>
        </w:rPr>
      </w:pPr>
      <w:r w:rsidRPr="002D46CF">
        <w:rPr>
          <w:rFonts w:ascii="Calibri" w:hAnsi="Calibri" w:cs="Calibri"/>
          <w:kern w:val="24"/>
          <w:sz w:val="88"/>
          <w:szCs w:val="88"/>
        </w:rPr>
        <w:t xml:space="preserve">High ceiling diuretics (loop diuretics) preferred </w:t>
      </w:r>
    </w:p>
    <w:p w:rsidR="002D46CF" w:rsidRPr="002D46CF" w:rsidRDefault="002D46CF" w:rsidP="002D46C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36"/>
          <w:szCs w:val="36"/>
        </w:rPr>
      </w:pPr>
      <w:r w:rsidRPr="002D46CF">
        <w:rPr>
          <w:rFonts w:ascii="Arial" w:hAnsi="Arial" w:cs="Arial"/>
          <w:kern w:val="24"/>
          <w:sz w:val="36"/>
          <w:szCs w:val="36"/>
        </w:rPr>
        <w:t xml:space="preserve">Low dose therapy for maintainence </w:t>
      </w:r>
    </w:p>
    <w:p w:rsidR="002D46CF" w:rsidRPr="002D46CF" w:rsidRDefault="002D46CF" w:rsidP="002D46CF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88"/>
          <w:szCs w:val="88"/>
        </w:rPr>
      </w:pPr>
      <w:r w:rsidRPr="002D46CF">
        <w:rPr>
          <w:rFonts w:ascii="Calibri" w:hAnsi="Calibri" w:cs="Calibri"/>
          <w:kern w:val="24"/>
          <w:sz w:val="88"/>
          <w:szCs w:val="88"/>
        </w:rPr>
        <w:t>They increase salt and water excretion &amp; reduce blood volume</w:t>
      </w:r>
    </w:p>
    <w:p w:rsidR="002D46CF" w:rsidRPr="002D46CF" w:rsidRDefault="002D46CF" w:rsidP="002D46C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36"/>
          <w:szCs w:val="36"/>
        </w:rPr>
      </w:pPr>
      <w:r w:rsidRPr="002D46CF">
        <w:rPr>
          <w:rFonts w:ascii="Arial" w:hAnsi="Arial" w:cs="Arial"/>
          <w:kern w:val="24"/>
          <w:sz w:val="36"/>
          <w:szCs w:val="36"/>
        </w:rPr>
        <w:t>Reduce preload &amp; venous pressure</w:t>
      </w:r>
    </w:p>
    <w:p w:rsidR="002D46CF" w:rsidRPr="002D46CF" w:rsidRDefault="002D46CF" w:rsidP="002D46C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36"/>
          <w:szCs w:val="36"/>
        </w:rPr>
      </w:pPr>
      <w:r w:rsidRPr="002D46CF">
        <w:rPr>
          <w:rFonts w:ascii="Arial" w:hAnsi="Arial" w:cs="Arial"/>
          <w:kern w:val="24"/>
          <w:sz w:val="36"/>
          <w:szCs w:val="36"/>
        </w:rPr>
        <w:t xml:space="preserve">Improve cardiac performance &amp; relieve edema </w:t>
      </w:r>
    </w:p>
    <w:p w:rsidR="002D46CF" w:rsidRPr="002D46CF" w:rsidRDefault="002D46CF" w:rsidP="002D46CF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88"/>
          <w:szCs w:val="88"/>
        </w:rPr>
      </w:pPr>
      <w:r w:rsidRPr="002D46CF">
        <w:rPr>
          <w:rFonts w:ascii="Calibri" w:hAnsi="Calibri" w:cs="Calibri"/>
          <w:kern w:val="24"/>
          <w:sz w:val="88"/>
          <w:szCs w:val="88"/>
        </w:rPr>
        <w:lastRenderedPageBreak/>
        <w:t xml:space="preserve">Angiotensin converting enzyme inhibitors </w:t>
      </w:r>
    </w:p>
    <w:p w:rsidR="002D46CF" w:rsidRPr="002D46CF" w:rsidRDefault="002D46CF" w:rsidP="002D46C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36"/>
          <w:szCs w:val="36"/>
        </w:rPr>
      </w:pPr>
      <w:r w:rsidRPr="002D46CF">
        <w:rPr>
          <w:rFonts w:ascii="Arial" w:hAnsi="Arial" w:cs="Arial"/>
          <w:kern w:val="24"/>
          <w:sz w:val="36"/>
          <w:szCs w:val="36"/>
        </w:rPr>
        <w:t xml:space="preserve">Captopril, enalapril, ramipril, lisinopril </w:t>
      </w:r>
    </w:p>
    <w:p w:rsidR="002D46CF" w:rsidRPr="002D46CF" w:rsidRDefault="002D46CF" w:rsidP="002D46CF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88"/>
          <w:szCs w:val="88"/>
        </w:rPr>
      </w:pPr>
      <w:r w:rsidRPr="002D46CF">
        <w:rPr>
          <w:rFonts w:ascii="Calibri" w:hAnsi="Calibri" w:cs="Calibri"/>
          <w:kern w:val="24"/>
          <w:sz w:val="88"/>
          <w:szCs w:val="88"/>
        </w:rPr>
        <w:t xml:space="preserve">Act by </w:t>
      </w:r>
    </w:p>
    <w:p w:rsidR="002D46CF" w:rsidRPr="002D46CF" w:rsidRDefault="002D46CF" w:rsidP="002D46C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36"/>
          <w:szCs w:val="36"/>
        </w:rPr>
      </w:pPr>
      <w:r w:rsidRPr="002D46CF">
        <w:rPr>
          <w:rFonts w:ascii="Arial" w:hAnsi="Arial" w:cs="Arial"/>
          <w:kern w:val="24"/>
          <w:sz w:val="36"/>
          <w:szCs w:val="36"/>
        </w:rPr>
        <w:t xml:space="preserve">Reduction of after load </w:t>
      </w:r>
    </w:p>
    <w:p w:rsidR="002D46CF" w:rsidRPr="002D46CF" w:rsidRDefault="002D46CF" w:rsidP="002D46C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36"/>
          <w:szCs w:val="36"/>
        </w:rPr>
      </w:pPr>
      <w:r w:rsidRPr="002D46CF">
        <w:rPr>
          <w:rFonts w:ascii="Arial" w:hAnsi="Arial" w:cs="Arial"/>
          <w:kern w:val="24"/>
          <w:sz w:val="36"/>
          <w:szCs w:val="36"/>
        </w:rPr>
        <w:t xml:space="preserve">Reduction of preload </w:t>
      </w:r>
    </w:p>
    <w:p w:rsidR="002D46CF" w:rsidRPr="002D46CF" w:rsidRDefault="002D46CF" w:rsidP="002D46C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36"/>
          <w:szCs w:val="36"/>
        </w:rPr>
      </w:pPr>
      <w:r w:rsidRPr="002D46CF">
        <w:rPr>
          <w:rFonts w:ascii="Arial" w:hAnsi="Arial" w:cs="Arial"/>
          <w:kern w:val="24"/>
          <w:sz w:val="36"/>
          <w:szCs w:val="36"/>
        </w:rPr>
        <w:t xml:space="preserve">Reversing the compensatory changes </w:t>
      </w:r>
    </w:p>
    <w:p w:rsidR="002D46CF" w:rsidRPr="002D46CF" w:rsidRDefault="002D46CF" w:rsidP="002D46CF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88"/>
          <w:szCs w:val="88"/>
        </w:rPr>
      </w:pPr>
      <w:r w:rsidRPr="002D46CF">
        <w:rPr>
          <w:rFonts w:ascii="Calibri" w:hAnsi="Calibri" w:cs="Calibri"/>
          <w:kern w:val="24"/>
          <w:sz w:val="88"/>
          <w:szCs w:val="88"/>
        </w:rPr>
        <w:t xml:space="preserve">ACE inhibitors are the most preferred drugs for treatment of Congestive cardiac failure </w:t>
      </w:r>
    </w:p>
    <w:p w:rsidR="002D46CF" w:rsidRPr="002D46CF" w:rsidRDefault="002D46CF" w:rsidP="002D46CF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88"/>
          <w:szCs w:val="88"/>
        </w:rPr>
      </w:pPr>
      <w:proofErr w:type="gramStart"/>
      <w:r w:rsidRPr="002D46CF">
        <w:rPr>
          <w:rFonts w:ascii="Calibri" w:hAnsi="Calibri" w:cs="Calibri"/>
          <w:kern w:val="24"/>
          <w:sz w:val="88"/>
          <w:szCs w:val="88"/>
        </w:rPr>
        <w:t>Losartan ,</w:t>
      </w:r>
      <w:proofErr w:type="gramEnd"/>
      <w:r w:rsidRPr="002D46CF">
        <w:rPr>
          <w:rFonts w:ascii="Calibri" w:hAnsi="Calibri" w:cs="Calibri"/>
          <w:kern w:val="24"/>
          <w:sz w:val="88"/>
          <w:szCs w:val="88"/>
        </w:rPr>
        <w:t xml:space="preserve"> candesartan, valsartan, telmisartan </w:t>
      </w:r>
    </w:p>
    <w:p w:rsidR="002D46CF" w:rsidRPr="002D46CF" w:rsidRDefault="002D46CF" w:rsidP="002D46CF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88"/>
          <w:szCs w:val="88"/>
        </w:rPr>
      </w:pPr>
      <w:r w:rsidRPr="002D46CF">
        <w:rPr>
          <w:rFonts w:ascii="Calibri" w:hAnsi="Calibri" w:cs="Calibri"/>
          <w:kern w:val="24"/>
          <w:sz w:val="88"/>
          <w:szCs w:val="88"/>
        </w:rPr>
        <w:lastRenderedPageBreak/>
        <w:t>Block AT</w:t>
      </w:r>
      <w:r w:rsidRPr="002D46CF">
        <w:rPr>
          <w:rFonts w:ascii="Calibri" w:hAnsi="Calibri" w:cs="Calibri"/>
          <w:kern w:val="24"/>
          <w:sz w:val="88"/>
          <w:szCs w:val="88"/>
          <w:vertAlign w:val="subscript"/>
        </w:rPr>
        <w:t>1</w:t>
      </w:r>
      <w:r w:rsidRPr="002D46CF">
        <w:rPr>
          <w:rFonts w:ascii="Calibri" w:hAnsi="Calibri" w:cs="Calibri"/>
          <w:kern w:val="24"/>
          <w:sz w:val="88"/>
          <w:szCs w:val="88"/>
        </w:rPr>
        <w:t xml:space="preserve"> receptor on the heart, peripheral vasculature and kidney </w:t>
      </w:r>
    </w:p>
    <w:p w:rsidR="002D46CF" w:rsidRPr="002D46CF" w:rsidRDefault="002D46CF" w:rsidP="002D46CF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88"/>
          <w:szCs w:val="88"/>
        </w:rPr>
      </w:pPr>
      <w:r w:rsidRPr="002D46CF">
        <w:rPr>
          <w:rFonts w:ascii="Calibri" w:hAnsi="Calibri" w:cs="Calibri"/>
          <w:kern w:val="24"/>
          <w:sz w:val="88"/>
          <w:szCs w:val="88"/>
        </w:rPr>
        <w:t xml:space="preserve">As effective as ACE inhibitors </w:t>
      </w:r>
    </w:p>
    <w:p w:rsidR="002D46CF" w:rsidRPr="002D46CF" w:rsidRDefault="002D46CF" w:rsidP="002D46CF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88"/>
          <w:szCs w:val="88"/>
        </w:rPr>
      </w:pPr>
      <w:r w:rsidRPr="002D46CF">
        <w:rPr>
          <w:rFonts w:ascii="Calibri" w:hAnsi="Calibri" w:cs="Calibri"/>
          <w:kern w:val="24"/>
          <w:sz w:val="88"/>
          <w:szCs w:val="88"/>
        </w:rPr>
        <w:t xml:space="preserve">Used mainly in patients who cannot tolerate ACE inhibitors because of cough, angioedema, </w:t>
      </w:r>
      <w:proofErr w:type="gramStart"/>
      <w:r w:rsidRPr="002D46CF">
        <w:rPr>
          <w:rFonts w:ascii="Calibri" w:hAnsi="Calibri" w:cs="Calibri"/>
          <w:kern w:val="24"/>
          <w:sz w:val="88"/>
          <w:szCs w:val="88"/>
        </w:rPr>
        <w:t>neutropenia</w:t>
      </w:r>
      <w:proofErr w:type="gramEnd"/>
      <w:r w:rsidRPr="002D46CF">
        <w:rPr>
          <w:rFonts w:ascii="Calibri" w:hAnsi="Calibri" w:cs="Calibri"/>
          <w:kern w:val="24"/>
          <w:sz w:val="88"/>
          <w:szCs w:val="88"/>
        </w:rPr>
        <w:t xml:space="preserve"> </w:t>
      </w:r>
    </w:p>
    <w:p w:rsidR="002D46CF" w:rsidRPr="002D46CF" w:rsidRDefault="002D46CF" w:rsidP="002D46CF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88"/>
          <w:szCs w:val="88"/>
        </w:rPr>
      </w:pPr>
      <w:r w:rsidRPr="002D46CF">
        <w:rPr>
          <w:rFonts w:ascii="Calibri" w:hAnsi="Calibri" w:cs="Calibri"/>
          <w:kern w:val="24"/>
          <w:sz w:val="88"/>
          <w:szCs w:val="88"/>
        </w:rPr>
        <w:t xml:space="preserve">Drugs used in heart failure </w:t>
      </w:r>
    </w:p>
    <w:p w:rsidR="002D46CF" w:rsidRPr="002D46CF" w:rsidRDefault="002D46CF" w:rsidP="002D46CF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88"/>
          <w:szCs w:val="88"/>
        </w:rPr>
      </w:pPr>
      <w:r w:rsidRPr="002D46CF">
        <w:rPr>
          <w:rFonts w:ascii="Calibri" w:hAnsi="Calibri" w:cs="Calibri"/>
          <w:kern w:val="24"/>
          <w:sz w:val="88"/>
          <w:szCs w:val="88"/>
        </w:rPr>
        <w:lastRenderedPageBreak/>
        <w:t xml:space="preserve">Chronic heart failure </w:t>
      </w:r>
    </w:p>
    <w:p w:rsidR="002D46CF" w:rsidRPr="002D46CF" w:rsidRDefault="002D46CF" w:rsidP="002D46CF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88"/>
          <w:szCs w:val="88"/>
        </w:rPr>
      </w:pPr>
      <w:r w:rsidRPr="002D46CF">
        <w:rPr>
          <w:rFonts w:ascii="Calibri" w:hAnsi="Calibri" w:cs="Calibri"/>
          <w:kern w:val="24"/>
          <w:sz w:val="88"/>
          <w:szCs w:val="88"/>
        </w:rPr>
        <w:t xml:space="preserve">Diuretics </w:t>
      </w:r>
    </w:p>
    <w:p w:rsidR="002D46CF" w:rsidRPr="002D46CF" w:rsidRDefault="002D46CF" w:rsidP="002D46CF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88"/>
          <w:szCs w:val="88"/>
        </w:rPr>
      </w:pPr>
      <w:r w:rsidRPr="002D46CF">
        <w:rPr>
          <w:rFonts w:ascii="Calibri" w:hAnsi="Calibri" w:cs="Calibri"/>
          <w:kern w:val="24"/>
          <w:sz w:val="88"/>
          <w:szCs w:val="88"/>
        </w:rPr>
        <w:t>Aldosterone receptor antagonist</w:t>
      </w:r>
    </w:p>
    <w:p w:rsidR="002D46CF" w:rsidRPr="002D46CF" w:rsidRDefault="002D46CF" w:rsidP="002D46CF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88"/>
          <w:szCs w:val="88"/>
        </w:rPr>
      </w:pPr>
      <w:r w:rsidRPr="002D46CF">
        <w:rPr>
          <w:rFonts w:ascii="Calibri" w:hAnsi="Calibri" w:cs="Calibri"/>
          <w:kern w:val="24"/>
          <w:sz w:val="88"/>
          <w:szCs w:val="88"/>
        </w:rPr>
        <w:t xml:space="preserve">ACE inhibitors </w:t>
      </w:r>
    </w:p>
    <w:p w:rsidR="002D46CF" w:rsidRPr="002D46CF" w:rsidRDefault="002D46CF" w:rsidP="002D46CF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88"/>
          <w:szCs w:val="88"/>
        </w:rPr>
      </w:pPr>
      <w:r w:rsidRPr="002D46CF">
        <w:rPr>
          <w:rFonts w:ascii="Calibri" w:hAnsi="Calibri" w:cs="Calibri"/>
          <w:kern w:val="24"/>
          <w:sz w:val="88"/>
          <w:szCs w:val="88"/>
        </w:rPr>
        <w:t xml:space="preserve">Angiotensin receptor blockers </w:t>
      </w:r>
    </w:p>
    <w:p w:rsidR="002D46CF" w:rsidRPr="002D46CF" w:rsidRDefault="002D46CF" w:rsidP="002D46CF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88"/>
          <w:szCs w:val="88"/>
        </w:rPr>
      </w:pPr>
      <w:r w:rsidRPr="002D46CF">
        <w:rPr>
          <w:rFonts w:ascii="Calibri" w:hAnsi="Calibri" w:cs="Calibri"/>
          <w:kern w:val="24"/>
          <w:sz w:val="88"/>
          <w:szCs w:val="88"/>
        </w:rPr>
        <w:t xml:space="preserve">Cardiac glycosides </w:t>
      </w:r>
    </w:p>
    <w:p w:rsidR="002D46CF" w:rsidRPr="002D46CF" w:rsidRDefault="002D46CF" w:rsidP="002D46CF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88"/>
          <w:szCs w:val="88"/>
        </w:rPr>
      </w:pPr>
      <w:r w:rsidRPr="002D46CF">
        <w:rPr>
          <w:rFonts w:ascii="Calibri" w:hAnsi="Calibri" w:cs="Calibri"/>
          <w:kern w:val="24"/>
          <w:sz w:val="88"/>
          <w:szCs w:val="88"/>
        </w:rPr>
        <w:t xml:space="preserve">Vasodilators </w:t>
      </w:r>
    </w:p>
    <w:p w:rsidR="002D46CF" w:rsidRPr="002D46CF" w:rsidRDefault="002D46CF" w:rsidP="002D46CF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88"/>
          <w:szCs w:val="88"/>
        </w:rPr>
      </w:pPr>
      <w:r w:rsidRPr="002D46CF">
        <w:rPr>
          <w:rFonts w:ascii="Calibri" w:hAnsi="Calibri" w:cs="Calibri"/>
          <w:kern w:val="24"/>
          <w:sz w:val="88"/>
          <w:szCs w:val="88"/>
        </w:rPr>
        <w:t xml:space="preserve">Acute heart failure </w:t>
      </w:r>
    </w:p>
    <w:p w:rsidR="002D46CF" w:rsidRPr="002D46CF" w:rsidRDefault="002D46CF" w:rsidP="002D46CF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88"/>
          <w:szCs w:val="88"/>
        </w:rPr>
      </w:pPr>
      <w:r w:rsidRPr="002D46CF">
        <w:rPr>
          <w:rFonts w:ascii="Calibri" w:hAnsi="Calibri" w:cs="Calibri"/>
          <w:kern w:val="24"/>
          <w:sz w:val="88"/>
          <w:szCs w:val="88"/>
        </w:rPr>
        <w:t xml:space="preserve">Diuretics </w:t>
      </w:r>
    </w:p>
    <w:p w:rsidR="002D46CF" w:rsidRPr="002D46CF" w:rsidRDefault="002D46CF" w:rsidP="002D46CF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88"/>
          <w:szCs w:val="88"/>
        </w:rPr>
      </w:pPr>
      <w:r w:rsidRPr="002D46CF">
        <w:rPr>
          <w:rFonts w:ascii="Calibri" w:hAnsi="Calibri" w:cs="Calibri"/>
          <w:kern w:val="24"/>
          <w:sz w:val="88"/>
          <w:szCs w:val="88"/>
        </w:rPr>
        <w:t xml:space="preserve">Vasodilators </w:t>
      </w:r>
    </w:p>
    <w:p w:rsidR="002D46CF" w:rsidRPr="002D46CF" w:rsidRDefault="002D46CF" w:rsidP="002D46CF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88"/>
          <w:szCs w:val="88"/>
        </w:rPr>
      </w:pPr>
      <w:r w:rsidRPr="002D46CF">
        <w:rPr>
          <w:rFonts w:ascii="Calibri" w:hAnsi="Calibri" w:cs="Calibri"/>
          <w:kern w:val="24"/>
          <w:sz w:val="88"/>
          <w:szCs w:val="88"/>
        </w:rPr>
        <w:lastRenderedPageBreak/>
        <w:t xml:space="preserve">Dopamine, dobutamine </w:t>
      </w:r>
    </w:p>
    <w:p w:rsidR="002D46CF" w:rsidRPr="002D46CF" w:rsidRDefault="002D46CF" w:rsidP="002D46CF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88"/>
          <w:szCs w:val="88"/>
        </w:rPr>
      </w:pPr>
      <w:r w:rsidRPr="002D46CF">
        <w:rPr>
          <w:rFonts w:ascii="Calibri" w:hAnsi="Calibri" w:cs="Calibri"/>
          <w:kern w:val="24"/>
          <w:sz w:val="88"/>
          <w:szCs w:val="88"/>
        </w:rPr>
        <w:t xml:space="preserve">Amrinone </w:t>
      </w:r>
    </w:p>
    <w:p w:rsidR="002D46CF" w:rsidRPr="002D46CF" w:rsidRDefault="002D46CF" w:rsidP="002D46CF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kern w:val="24"/>
          <w:sz w:val="64"/>
          <w:szCs w:val="64"/>
        </w:rPr>
      </w:pPr>
      <w:r w:rsidRPr="002D46CF">
        <w:rPr>
          <w:rFonts w:ascii="Calibri" w:hAnsi="Calibri" w:cs="Calibri"/>
          <w:kern w:val="24"/>
          <w:sz w:val="64"/>
          <w:szCs w:val="64"/>
        </w:rPr>
        <w:t xml:space="preserve">Summary </w:t>
      </w:r>
    </w:p>
    <w:p w:rsidR="002D46CF" w:rsidRPr="002D46CF" w:rsidRDefault="002D46CF" w:rsidP="002D46CF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Times New Roman" w:cs="Times New Roman"/>
          <w:kern w:val="24"/>
          <w:sz w:val="88"/>
          <w:szCs w:val="88"/>
          <w:rtl/>
        </w:rPr>
      </w:pPr>
    </w:p>
    <w:p w:rsidR="00DE1AEE" w:rsidRPr="002D46CF" w:rsidRDefault="00DE1AEE">
      <w:pPr>
        <w:rPr>
          <w:rFonts w:hint="cs"/>
        </w:rPr>
      </w:pPr>
    </w:p>
    <w:sectPr w:rsidR="00DE1AEE" w:rsidRPr="002D46CF" w:rsidSect="004F4FC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6CF"/>
    <w:rsid w:val="002D46CF"/>
    <w:rsid w:val="00DE1AEE"/>
    <w:rsid w:val="00E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377DE97-F994-4E4D-82BD-CCC234AFE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426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2015-04-06T10:13:00Z</dcterms:created>
  <dcterms:modified xsi:type="dcterms:W3CDTF">2015-04-06T10:14:00Z</dcterms:modified>
</cp:coreProperties>
</file>