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69" w:rsidRDefault="00E32469" w:rsidP="00E3246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لموقع والمساحة</w:t>
      </w:r>
      <w:r>
        <w:rPr>
          <w:rStyle w:val="Strong"/>
          <w:color w:val="314318"/>
          <w:sz w:val="21"/>
          <w:szCs w:val="21"/>
          <w:bdr w:val="none" w:sz="0" w:space="0" w:color="auto" w:frame="1"/>
        </w:rPr>
        <w:t>:</w:t>
      </w:r>
    </w:p>
    <w:p w:rsidR="00E32469" w:rsidRDefault="00E32469" w:rsidP="00E3246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تقع المكتبة في مبنى كلية التربية بالمجمعة وتقدر مساحتها الحالية حوالي (250) متراً مربعاً، وقد وزعت وحدات وأقسام المكتبة بطريقة نموذجية وعلمية ومدروسة</w:t>
      </w:r>
    </w:p>
    <w:p w:rsidR="00E32469" w:rsidRDefault="00E32469" w:rsidP="00E3246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أقسام المكتبة</w:t>
      </w:r>
      <w:r>
        <w:rPr>
          <w:rStyle w:val="Strong"/>
          <w:color w:val="314318"/>
          <w:sz w:val="21"/>
          <w:szCs w:val="21"/>
          <w:bdr w:val="none" w:sz="0" w:space="0" w:color="auto" w:frame="1"/>
        </w:rPr>
        <w:t>:</w:t>
      </w:r>
    </w:p>
    <w:p w:rsidR="00E32469" w:rsidRDefault="00E32469" w:rsidP="00E3246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إدارة المكتبة خدمات المستفيدين</w:t>
      </w:r>
    </w:p>
    <w:p w:rsidR="00E32469" w:rsidRDefault="00E32469" w:rsidP="00E3246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الفهرس الالكتروني</w:t>
      </w:r>
    </w:p>
    <w:p w:rsidR="00E32469" w:rsidRDefault="00E32469" w:rsidP="00E3246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قاعة الإطلاع</w:t>
      </w:r>
      <w:r>
        <w:rPr>
          <w:rStyle w:val="Strong"/>
          <w:color w:val="314318"/>
          <w:sz w:val="21"/>
          <w:szCs w:val="21"/>
          <w:bdr w:val="none" w:sz="0" w:space="0" w:color="auto" w:frame="1"/>
        </w:rPr>
        <w:t> </w:t>
      </w: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والقراءة الحرة</w:t>
      </w:r>
    </w:p>
    <w:p w:rsidR="00E32469" w:rsidRDefault="00E32469" w:rsidP="00E3246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مقتنيات المكتبة: تحتوي المكتبة على مجموعة متنوعة من مصادر المعلومات موضوعياً ولغوياً بعدد 7009عنوانا وبحوالي 8084 نسخة ومجلدا في جميع المعارف والعلوم التي تخدم أهداف الكلية</w:t>
      </w:r>
    </w:p>
    <w:p w:rsidR="00E32469" w:rsidRDefault="00E32469" w:rsidP="00E3246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أنظمة المكتبة</w:t>
      </w:r>
      <w:r>
        <w:rPr>
          <w:rStyle w:val="Strong"/>
          <w:color w:val="314318"/>
          <w:sz w:val="21"/>
          <w:szCs w:val="21"/>
          <w:bdr w:val="none" w:sz="0" w:space="0" w:color="auto" w:frame="1"/>
        </w:rPr>
        <w:t xml:space="preserve">: </w:t>
      </w: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يتم إدارة المكتبات وفهارسها من خلال نظام كوها الذي يعد من النظم الحديثة في إدارة المكتبات</w:t>
      </w:r>
    </w:p>
    <w:p w:rsidR="00E32469" w:rsidRDefault="00E32469" w:rsidP="00E3246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خدمات المكتبة: خدمة الإطلاع الداخلي</w:t>
      </w:r>
    </w:p>
    <w:p w:rsidR="00E32469" w:rsidRDefault="00E32469" w:rsidP="00E3246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البحث الآلي في فهارس المكتبات</w:t>
      </w:r>
    </w:p>
    <w:p w:rsidR="00E32469" w:rsidRDefault="00E32469" w:rsidP="00E3246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الخدمات المرجعية التصوير</w:t>
      </w:r>
    </w:p>
    <w:p w:rsidR="00E32469" w:rsidRDefault="00E32469" w:rsidP="00E3246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الإحاطة الجارية</w:t>
      </w:r>
    </w:p>
    <w:p w:rsidR="00E32469" w:rsidRDefault="00E32469" w:rsidP="00E3246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خدمة الانترنت</w:t>
      </w:r>
    </w:p>
    <w:p w:rsidR="00E32469" w:rsidRDefault="00E32469" w:rsidP="00E32469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آليات التواصل: ¨ البريد الالكتروني</w:t>
      </w:r>
      <w:r>
        <w:rPr>
          <w:rStyle w:val="Strong"/>
          <w:color w:val="314318"/>
          <w:sz w:val="21"/>
          <w:szCs w:val="21"/>
          <w:bdr w:val="none" w:sz="0" w:space="0" w:color="auto" w:frame="1"/>
        </w:rPr>
        <w:t>:</w:t>
      </w:r>
      <w:hyperlink r:id="rId4" w:history="1">
        <w:r>
          <w:rPr>
            <w:rStyle w:val="Hyperlink"/>
            <w:b/>
            <w:bCs/>
            <w:sz w:val="21"/>
            <w:szCs w:val="21"/>
            <w:bdr w:val="none" w:sz="0" w:space="0" w:color="auto" w:frame="1"/>
          </w:rPr>
          <w:t>Dla@mu.edu.sa</w:t>
        </w:r>
      </w:hyperlink>
    </w:p>
    <w:p w:rsidR="000E00B9" w:rsidRPr="00E32469" w:rsidRDefault="000E00B9">
      <w:pPr>
        <w:rPr>
          <w:rFonts w:hint="cs"/>
        </w:rPr>
      </w:pPr>
    </w:p>
    <w:sectPr w:rsidR="000E00B9" w:rsidRPr="00E32469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469"/>
    <w:rsid w:val="000E00B9"/>
    <w:rsid w:val="008F0086"/>
    <w:rsid w:val="00E3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  <w:rsid w:val="00E324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24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324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a@m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2015-03-31T09:38:00Z</cp:lastPrinted>
  <dcterms:created xsi:type="dcterms:W3CDTF">2015-03-31T09:37:00Z</dcterms:created>
  <dcterms:modified xsi:type="dcterms:W3CDTF">2015-03-31T09:38:00Z</dcterms:modified>
</cp:coreProperties>
</file>