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08" w:rsidRPr="00726D08" w:rsidRDefault="00E405C7" w:rsidP="000C29D3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="00726D08" w:rsidRPr="00726D08">
        <w:rPr>
          <w:rFonts w:hint="cs"/>
          <w:b/>
          <w:bCs/>
          <w:sz w:val="28"/>
          <w:szCs w:val="28"/>
          <w:rtl/>
        </w:rPr>
        <w:t>وكالة الجامعة للشؤون التعليمية</w:t>
      </w:r>
    </w:p>
    <w:p w:rsidR="00726D08" w:rsidRPr="00726D08" w:rsidRDefault="00726D08" w:rsidP="000C29D3">
      <w:pPr>
        <w:jc w:val="center"/>
        <w:rPr>
          <w:sz w:val="28"/>
          <w:szCs w:val="28"/>
          <w:rtl/>
        </w:rPr>
      </w:pPr>
      <w:r w:rsidRPr="00726D08">
        <w:rPr>
          <w:rFonts w:hint="cs"/>
          <w:b/>
          <w:bCs/>
          <w:sz w:val="28"/>
          <w:szCs w:val="28"/>
          <w:rtl/>
        </w:rPr>
        <w:t xml:space="preserve">ادارة الخطط والبرامج </w:t>
      </w:r>
      <w:r w:rsidR="000C29D3">
        <w:rPr>
          <w:rFonts w:hint="cs"/>
          <w:b/>
          <w:bCs/>
          <w:sz w:val="28"/>
          <w:szCs w:val="28"/>
          <w:rtl/>
        </w:rPr>
        <w:t>الدراسية</w:t>
      </w:r>
    </w:p>
    <w:p w:rsidR="00A647DB" w:rsidRDefault="00A647DB" w:rsidP="00A647DB">
      <w:pPr>
        <w:jc w:val="center"/>
        <w:rPr>
          <w:rFonts w:cs="PT Bold Heading"/>
          <w:b/>
          <w:bCs/>
          <w:sz w:val="28"/>
          <w:szCs w:val="28"/>
          <w:rtl/>
          <w:lang w:bidi="ar-JO"/>
        </w:rPr>
      </w:pPr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نموذج 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(</w:t>
      </w:r>
      <w:proofErr w:type="spellEnd"/>
      <w:r>
        <w:rPr>
          <w:rFonts w:cs="PT Bold Heading" w:hint="cs"/>
          <w:b/>
          <w:bCs/>
          <w:sz w:val="28"/>
          <w:szCs w:val="28"/>
          <w:rtl/>
          <w:lang w:bidi="ar-JO"/>
        </w:rPr>
        <w:t xml:space="preserve"> </w:t>
      </w:r>
      <w:r w:rsidRPr="00343588">
        <w:rPr>
          <w:rFonts w:cs="PT Bold Heading" w:hint="cs"/>
          <w:b/>
          <w:bCs/>
          <w:color w:val="FF0000"/>
          <w:sz w:val="28"/>
          <w:szCs w:val="28"/>
          <w:rtl/>
          <w:lang w:bidi="ar-JO"/>
        </w:rPr>
        <w:t>5</w:t>
      </w:r>
      <w:proofErr w:type="spellStart"/>
      <w:r>
        <w:rPr>
          <w:rFonts w:cs="PT Bold Heading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A647DB" w:rsidRPr="00FB49A3" w:rsidRDefault="00A647DB" w:rsidP="00A647DB">
      <w:pPr>
        <w:jc w:val="center"/>
        <w:rPr>
          <w:rFonts w:cs="PT Bold Heading"/>
          <w:b/>
          <w:bCs/>
          <w:sz w:val="28"/>
          <w:szCs w:val="28"/>
          <w:lang w:bidi="ar-JO"/>
        </w:rPr>
      </w:pPr>
      <w:r w:rsidRPr="00FB49A3">
        <w:rPr>
          <w:rFonts w:cs="PT Bold Heading" w:hint="cs"/>
          <w:b/>
          <w:bCs/>
          <w:sz w:val="28"/>
          <w:szCs w:val="28"/>
          <w:rtl/>
          <w:lang w:bidi="ar-JO"/>
        </w:rPr>
        <w:t>مختصر توصيف المقرر</w:t>
      </w:r>
    </w:p>
    <w:p w:rsidR="009806A8" w:rsidRDefault="009806A8" w:rsidP="00A647DB">
      <w:pPr>
        <w:jc w:val="center"/>
        <w:rPr>
          <w:rtl/>
        </w:rPr>
      </w:pPr>
    </w:p>
    <w:p w:rsidR="00A647DB" w:rsidRDefault="00A647DB" w:rsidP="00A647DB">
      <w:pPr>
        <w:rPr>
          <w:rFonts w:ascii="Arabic Transparent" w:cs="Arabic Transparent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4253"/>
        <w:gridCol w:w="2160"/>
      </w:tblGrid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9806A8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TN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اسم المقرر: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6413" w:type="dxa"/>
            <w:gridSpan w:val="2"/>
          </w:tcPr>
          <w:p w:rsidR="00FB49A3" w:rsidRPr="00FB49A3" w:rsidRDefault="00571040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نحو</w:t>
            </w:r>
            <w:r w:rsidR="00AD11F0"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proofErr w:type="spellEnd"/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رقم المقرر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413" w:type="dxa"/>
            <w:gridSpan w:val="2"/>
          </w:tcPr>
          <w:p w:rsidR="00FB49A3" w:rsidRPr="00FB49A3" w:rsidRDefault="00AD11F0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417</w:t>
            </w:r>
            <w:r w:rsidR="00571040">
              <w:rPr>
                <w:rFonts w:asciiTheme="minorBidi" w:hAnsiTheme="minorBidi" w:hint="cs"/>
                <w:sz w:val="24"/>
                <w:szCs w:val="24"/>
                <w:rtl/>
                <w:lang w:bidi="ar-JO"/>
              </w:rPr>
              <w:t>عرب</w:t>
            </w:r>
            <w:proofErr w:type="spellEnd"/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اسم ورقم المتطلب السابق:</w:t>
            </w:r>
          </w:p>
        </w:tc>
        <w:tc>
          <w:tcPr>
            <w:tcW w:w="6413" w:type="dxa"/>
            <w:gridSpan w:val="2"/>
          </w:tcPr>
          <w:p w:rsidR="00FB49A3" w:rsidRPr="00FB49A3" w:rsidRDefault="00AD11F0" w:rsidP="00AD11F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نحو6</w:t>
            </w:r>
            <w:proofErr w:type="spellEnd"/>
            <w:r w:rsidR="00571040">
              <w:rPr>
                <w:rFonts w:asciiTheme="minorBidi" w:hAnsiTheme="minorBidi" w:hint="cs"/>
                <w:sz w:val="24"/>
                <w:szCs w:val="24"/>
                <w:rtl/>
              </w:rPr>
              <w:t xml:space="preserve"> ----</w:t>
            </w:r>
            <w:proofErr w:type="spellStart"/>
            <w:r w:rsidR="00571040">
              <w:rPr>
                <w:rFonts w:asciiTheme="minorBidi" w:hAnsiTheme="minorBidi" w:hint="cs"/>
                <w:sz w:val="24"/>
                <w:szCs w:val="24"/>
                <w:rtl/>
              </w:rPr>
              <w:t>31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6</w:t>
            </w:r>
            <w:r w:rsidR="00571040">
              <w:rPr>
                <w:rFonts w:asciiTheme="minorBidi" w:hAnsiTheme="minorBidi" w:hint="cs"/>
                <w:sz w:val="24"/>
                <w:szCs w:val="24"/>
                <w:rtl/>
              </w:rPr>
              <w:t>عرب</w:t>
            </w:r>
            <w:proofErr w:type="spellEnd"/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مستوى المقرر:</w:t>
            </w:r>
          </w:p>
        </w:tc>
        <w:tc>
          <w:tcPr>
            <w:tcW w:w="6413" w:type="dxa"/>
            <w:gridSpan w:val="2"/>
          </w:tcPr>
          <w:p w:rsidR="00FB49A3" w:rsidRPr="00FB49A3" w:rsidRDefault="004C2EE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</w:t>
            </w:r>
            <w:r w:rsidR="00571040">
              <w:rPr>
                <w:rFonts w:asciiTheme="minorBidi" w:hAnsiTheme="minorBidi" w:hint="cs"/>
                <w:sz w:val="24"/>
                <w:szCs w:val="24"/>
                <w:rtl/>
              </w:rPr>
              <w:t>سا</w:t>
            </w:r>
            <w:r w:rsidR="00AD11F0">
              <w:rPr>
                <w:rFonts w:asciiTheme="minorBidi" w:hAnsiTheme="minorBidi" w:hint="cs"/>
                <w:sz w:val="24"/>
                <w:szCs w:val="24"/>
                <w:rtl/>
              </w:rPr>
              <w:t>بع</w:t>
            </w:r>
          </w:p>
        </w:tc>
      </w:tr>
      <w:tr w:rsidR="00FB49A3" w:rsidRPr="00FB49A3" w:rsidTr="00FB49A3">
        <w:trPr>
          <w:jc w:val="center"/>
        </w:trPr>
        <w:tc>
          <w:tcPr>
            <w:tcW w:w="2443" w:type="dxa"/>
          </w:tcPr>
          <w:p w:rsidR="00FB49A3" w:rsidRPr="00FB49A3" w:rsidRDefault="00FB49A3" w:rsidP="005D3A30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JO"/>
              </w:rPr>
              <w:t>الساعات المعتمدة:</w:t>
            </w:r>
          </w:p>
        </w:tc>
        <w:tc>
          <w:tcPr>
            <w:tcW w:w="6413" w:type="dxa"/>
            <w:gridSpan w:val="2"/>
          </w:tcPr>
          <w:p w:rsidR="00FB49A3" w:rsidRPr="00FB49A3" w:rsidRDefault="004C2EE6" w:rsidP="005D3A3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ثلاث ساعات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</w:t>
            </w: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Title: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 w:rsidRPr="00FB49A3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Module ID: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Prerequisite: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Level:</w:t>
            </w:r>
          </w:p>
        </w:tc>
      </w:tr>
      <w:tr w:rsidR="00FB49A3" w:rsidRPr="00FB49A3" w:rsidTr="00FB49A3">
        <w:trPr>
          <w:jc w:val="center"/>
        </w:trPr>
        <w:tc>
          <w:tcPr>
            <w:tcW w:w="6696" w:type="dxa"/>
            <w:gridSpan w:val="2"/>
          </w:tcPr>
          <w:p w:rsidR="00FB49A3" w:rsidRP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160" w:type="dxa"/>
          </w:tcPr>
          <w:p w:rsidR="00FB49A3" w:rsidRDefault="00FB49A3" w:rsidP="00FB49A3">
            <w:pPr>
              <w:bidi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>Credit Hours:</w:t>
            </w:r>
          </w:p>
        </w:tc>
      </w:tr>
    </w:tbl>
    <w:p w:rsidR="009806A8" w:rsidRPr="00FB49A3" w:rsidRDefault="009806A8" w:rsidP="00A647DB">
      <w:pPr>
        <w:rPr>
          <w:rFonts w:asciiTheme="minorBidi" w:hAnsiTheme="minorBidi"/>
          <w:b/>
          <w:bCs/>
          <w:sz w:val="24"/>
          <w:szCs w:val="24"/>
          <w:lang w:bidi="ar-JO"/>
        </w:rPr>
      </w:pPr>
    </w:p>
    <w:p w:rsidR="00A647DB" w:rsidRPr="007A4106" w:rsidRDefault="00A647DB" w:rsidP="00A647DB">
      <w:pPr>
        <w:rPr>
          <w:rFonts w:cs="Arabic Transparent"/>
          <w:sz w:val="10"/>
          <w:szCs w:val="10"/>
          <w:rtl/>
          <w:lang w:bidi="ar-JO"/>
        </w:rPr>
      </w:pP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وصف 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>المقرر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Description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A647DB" w:rsidRPr="00685424" w:rsidTr="009806A8">
        <w:trPr>
          <w:trHeight w:val="1030"/>
          <w:jc w:val="center"/>
        </w:trPr>
        <w:tc>
          <w:tcPr>
            <w:tcW w:w="4644" w:type="dxa"/>
          </w:tcPr>
          <w:p w:rsidR="00A647DB" w:rsidRPr="00685424" w:rsidRDefault="00797A80" w:rsidP="00034E42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يتضمن : ا</w:t>
            </w:r>
            <w:r w:rsidR="00034E42">
              <w:rPr>
                <w:rFonts w:cs="Arabic Transparent" w:hint="cs"/>
                <w:sz w:val="28"/>
                <w:szCs w:val="28"/>
                <w:rtl/>
                <w:lang w:bidi="ar-JO"/>
              </w:rPr>
              <w:t>لنداء-الاختصاص-التحذير الإغراء-أسماء الأفعال والأصوات-نوني التوكيد-ما لا ينصرف-إعراب الفعل-فصل(لو،أمّا،لولا،لوما</w:t>
            </w:r>
            <w:proofErr w:type="spellStart"/>
            <w:r w:rsidR="00034E42">
              <w:rPr>
                <w:rFonts w:cs="Arabic Transparent" w:hint="cs"/>
                <w:sz w:val="28"/>
                <w:szCs w:val="28"/>
                <w:rtl/>
                <w:lang w:bidi="ar-JO"/>
              </w:rPr>
              <w:t>)-</w:t>
            </w:r>
            <w:proofErr w:type="spellEnd"/>
            <w:r w:rsidR="00034E42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الإخبار بالذي-العدد</w:t>
            </w:r>
          </w:p>
          <w:p w:rsidR="00A647DB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  <w:tc>
          <w:tcPr>
            <w:tcW w:w="4644" w:type="dxa"/>
          </w:tcPr>
          <w:p w:rsidR="00A647DB" w:rsidRPr="00685424" w:rsidRDefault="00A647DB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أ</w:t>
      </w:r>
      <w:r w:rsidRPr="00DF0B99">
        <w:rPr>
          <w:rFonts w:cs="Arabic Transparent" w:hint="cs"/>
          <w:b/>
          <w:bCs/>
          <w:sz w:val="28"/>
          <w:szCs w:val="28"/>
          <w:rtl/>
          <w:lang w:bidi="ar-JO"/>
        </w:rPr>
        <w:t>هداف المقرر :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ab/>
      </w:r>
      <w:r>
        <w:rPr>
          <w:rFonts w:cs="Arabic Transparent"/>
          <w:b/>
          <w:bCs/>
          <w:sz w:val="28"/>
          <w:szCs w:val="28"/>
          <w:lang w:bidi="ar-JO"/>
        </w:rPr>
        <w:t xml:space="preserve">Module Aims                                 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3609"/>
        <w:gridCol w:w="4205"/>
      </w:tblGrid>
      <w:tr w:rsidR="00FB49A3" w:rsidRPr="00685424" w:rsidTr="00B839F0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609" w:type="dxa"/>
          </w:tcPr>
          <w:p w:rsidR="00FB49A3" w:rsidRPr="00685424" w:rsidRDefault="00574A2F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أن تعدد</w:t>
            </w:r>
            <w:r w:rsidR="00E405C7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أحرف النداء واستعمالها والاستغاثة والندبة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4D68DF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609" w:type="dxa"/>
          </w:tcPr>
          <w:p w:rsidR="00FB49A3" w:rsidRPr="00685424" w:rsidRDefault="00E405C7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أن تميز بين الاختصاص والإغراء والتحذير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1B267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609" w:type="dxa"/>
          </w:tcPr>
          <w:p w:rsidR="00FB49A3" w:rsidRPr="00685424" w:rsidRDefault="006914FE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أن تمارس الط</w:t>
            </w:r>
            <w:r w:rsidR="001F40FB">
              <w:rPr>
                <w:rFonts w:cs="Arabic Transparent" w:hint="cs"/>
                <w:sz w:val="28"/>
                <w:szCs w:val="28"/>
                <w:rtl/>
                <w:lang w:bidi="ar-JO"/>
              </w:rPr>
              <w:t>ا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لبة مهارات فهم النصوص وتحليلها وفهم الأثر الإعرابي في </w:t>
            </w:r>
            <w:r w:rsidR="003B6D12">
              <w:rPr>
                <w:rFonts w:cs="Arabic Transparent" w:hint="cs"/>
                <w:sz w:val="28"/>
                <w:szCs w:val="28"/>
                <w:rtl/>
                <w:lang w:bidi="ar-JO"/>
              </w:rPr>
              <w:t>أ</w:t>
            </w:r>
            <w:r w:rsidR="00574A2F">
              <w:rPr>
                <w:rFonts w:cs="Arabic Transparent" w:hint="cs"/>
                <w:sz w:val="28"/>
                <w:szCs w:val="28"/>
                <w:rtl/>
                <w:lang w:bidi="ar-JO"/>
              </w:rPr>
              <w:t>سماء الأفعال والأصوات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A065F3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609" w:type="dxa"/>
          </w:tcPr>
          <w:p w:rsidR="00FB49A3" w:rsidRPr="00685424" w:rsidRDefault="006914FE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أن تتمكن من تطبيق القواعد النحويّة </w:t>
            </w:r>
            <w:r w:rsidR="003B6D12">
              <w:rPr>
                <w:rFonts w:cs="Arabic Transparent" w:hint="cs"/>
                <w:sz w:val="28"/>
                <w:szCs w:val="28"/>
                <w:rtl/>
                <w:lang w:bidi="ar-JO"/>
              </w:rPr>
              <w:t>المختلفة على النصوص المختلفة</w:t>
            </w:r>
            <w:r w:rsidR="00574A2F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الخاصة بإعراب الفعل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287682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3609" w:type="dxa"/>
          </w:tcPr>
          <w:p w:rsidR="00FB49A3" w:rsidRPr="00685424" w:rsidRDefault="008906F0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أن تتمكن </w:t>
            </w:r>
            <w:r w:rsidR="006914FE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الطالبة من فهم وجهات النظر المختلفة في </w:t>
            </w:r>
            <w:r w:rsidR="00574A2F">
              <w:rPr>
                <w:rFonts w:cs="Arabic Transparent" w:hint="cs"/>
                <w:sz w:val="28"/>
                <w:szCs w:val="28"/>
                <w:rtl/>
                <w:lang w:bidi="ar-JO"/>
              </w:rPr>
              <w:t>أسماء الشرط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516171">
        <w:trPr>
          <w:jc w:val="center"/>
        </w:trPr>
        <w:tc>
          <w:tcPr>
            <w:tcW w:w="596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6</w:t>
            </w:r>
          </w:p>
        </w:tc>
        <w:tc>
          <w:tcPr>
            <w:tcW w:w="3609" w:type="dxa"/>
          </w:tcPr>
          <w:p w:rsidR="00FB49A3" w:rsidRPr="00685424" w:rsidRDefault="008906F0" w:rsidP="00336DFA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أن  تحدد </w:t>
            </w:r>
            <w:r w:rsidR="009504D1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الطالبة </w:t>
            </w:r>
            <w:r w:rsidR="00574A2F">
              <w:rPr>
                <w:rFonts w:cs="Arabic Transparent" w:hint="cs"/>
                <w:sz w:val="28"/>
                <w:szCs w:val="28"/>
                <w:rtl/>
                <w:lang w:bidi="ar-JO"/>
              </w:rPr>
              <w:t>العدد وكناياته</w:t>
            </w:r>
          </w:p>
        </w:tc>
        <w:tc>
          <w:tcPr>
            <w:tcW w:w="4205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</w:rPr>
      </w:pPr>
    </w:p>
    <w:p w:rsidR="00A647DB" w:rsidRP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مخرجات 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التعليم:</w:t>
      </w:r>
      <w:proofErr w:type="spellEnd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(الفهم والمعرفة والمهارات الذهنية والعملية</w:t>
      </w:r>
      <w:proofErr w:type="spellStart"/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)</w:t>
      </w:r>
      <w:proofErr w:type="spellEnd"/>
    </w:p>
    <w:p w:rsidR="00A647DB" w:rsidRPr="00A647DB" w:rsidRDefault="00A647DB" w:rsidP="005B5415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sz w:val="28"/>
          <w:szCs w:val="28"/>
          <w:rtl/>
          <w:lang w:bidi="ar-JO"/>
        </w:rPr>
        <w:t xml:space="preserve">يفترض بالطالب بعد دراسته </w:t>
      </w:r>
      <w:r w:rsidR="005B5415">
        <w:rPr>
          <w:rFonts w:cs="Arabic Transparent" w:hint="cs"/>
          <w:sz w:val="28"/>
          <w:szCs w:val="28"/>
          <w:rtl/>
          <w:lang w:bidi="ar-JO"/>
        </w:rPr>
        <w:t>لهذا</w:t>
      </w:r>
      <w:r>
        <w:rPr>
          <w:rFonts w:cs="Arabic Transparent" w:hint="cs"/>
          <w:sz w:val="28"/>
          <w:szCs w:val="28"/>
          <w:rtl/>
          <w:lang w:bidi="ar-JO"/>
        </w:rPr>
        <w:t xml:space="preserve"> المقرر أن يكون قادرا على: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93"/>
        <w:gridCol w:w="4420"/>
      </w:tblGrid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bookmarkStart w:id="0" w:name="_GoBack"/>
            <w:bookmarkEnd w:id="0"/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4193" w:type="dxa"/>
          </w:tcPr>
          <w:p w:rsidR="00FB49A3" w:rsidRPr="00685424" w:rsidRDefault="008906F0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أن تعرف </w:t>
            </w:r>
            <w:r w:rsidR="00BC4759">
              <w:rPr>
                <w:rFonts w:cs="Arabic Transparent" w:hint="cs"/>
                <w:sz w:val="28"/>
                <w:szCs w:val="28"/>
                <w:rtl/>
                <w:lang w:bidi="ar-JO"/>
              </w:rPr>
              <w:t>أحكام الإعراب  واللغة الخاصة بال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نداء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4193" w:type="dxa"/>
          </w:tcPr>
          <w:p w:rsidR="00FB49A3" w:rsidRPr="00685424" w:rsidRDefault="008906F0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أن تميز</w:t>
            </w:r>
            <w:r w:rsidR="001F40FB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العل</w:t>
            </w:r>
            <w:r w:rsidR="00593526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اقة بين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الاختصاص والإغراء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والتحذير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3</w:t>
            </w:r>
          </w:p>
        </w:tc>
        <w:tc>
          <w:tcPr>
            <w:tcW w:w="4193" w:type="dxa"/>
          </w:tcPr>
          <w:p w:rsidR="00FB49A3" w:rsidRPr="00685424" w:rsidRDefault="005A286C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استخراج</w:t>
            </w:r>
            <w:r w:rsidR="000158FF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القواعد الخاصة بما درسته من أمثلة</w:t>
            </w:r>
            <w:r w:rsidR="008906F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خاصة بأسماء الأفعال والأصوات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4193" w:type="dxa"/>
          </w:tcPr>
          <w:p w:rsidR="00FB49A3" w:rsidRPr="00685424" w:rsidRDefault="00ED6199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ضبط اللسان بقواعد النحو التي تمت دراستها</w:t>
            </w:r>
            <w:r w:rsidR="008906F0"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لإعراب الفعل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  <w:tr w:rsidR="00FB49A3" w:rsidRPr="00685424" w:rsidTr="00FB49A3">
        <w:trPr>
          <w:jc w:val="center"/>
        </w:trPr>
        <w:tc>
          <w:tcPr>
            <w:tcW w:w="675" w:type="dxa"/>
          </w:tcPr>
          <w:p w:rsidR="00FB49A3" w:rsidRPr="00685424" w:rsidRDefault="00FB49A3" w:rsidP="00FB49A3">
            <w:pPr>
              <w:jc w:val="center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5</w:t>
            </w:r>
          </w:p>
        </w:tc>
        <w:tc>
          <w:tcPr>
            <w:tcW w:w="4193" w:type="dxa"/>
          </w:tcPr>
          <w:p w:rsidR="00FB49A3" w:rsidRPr="00685424" w:rsidRDefault="00ED6199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معرفة قوانين الإعراب الخاصة بال</w:t>
            </w:r>
            <w:r w:rsidR="008906F0">
              <w:rPr>
                <w:rFonts w:cs="Arabic Transparent" w:hint="cs"/>
                <w:sz w:val="28"/>
                <w:szCs w:val="28"/>
                <w:rtl/>
                <w:lang w:bidi="ar-JO"/>
              </w:rPr>
              <w:t>عدد</w:t>
            </w:r>
          </w:p>
        </w:tc>
        <w:tc>
          <w:tcPr>
            <w:tcW w:w="4420" w:type="dxa"/>
          </w:tcPr>
          <w:p w:rsidR="00FB49A3" w:rsidRPr="00685424" w:rsidRDefault="00FB49A3" w:rsidP="005D3A30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A647DB" w:rsidRPr="00FB49A3" w:rsidRDefault="00A647DB" w:rsidP="00A647DB">
      <w:pPr>
        <w:rPr>
          <w:rFonts w:cs="Arabic Transparent"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محتوى المقرر</w:t>
      </w:r>
      <w:r w:rsidR="00FB49A3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</w:t>
      </w:r>
      <w:r w:rsidR="00FB49A3" w:rsidRPr="00FB49A3">
        <w:rPr>
          <w:rFonts w:cs="Arabic Transparent" w:hint="cs"/>
          <w:sz w:val="28"/>
          <w:szCs w:val="28"/>
          <w:rtl/>
          <w:lang w:bidi="ar-JO"/>
        </w:rPr>
        <w:t>(</w:t>
      </w:r>
      <w:r w:rsidR="00FB49A3">
        <w:rPr>
          <w:rFonts w:cs="Arabic Transparent" w:hint="cs"/>
          <w:sz w:val="28"/>
          <w:szCs w:val="28"/>
          <w:rtl/>
          <w:lang w:bidi="ar-JO"/>
        </w:rPr>
        <w:t>يتم تعبئتها باللغة المعتمدة في التدريس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3"/>
        <w:gridCol w:w="1259"/>
        <w:gridCol w:w="1376"/>
      </w:tblGrid>
      <w:tr w:rsidR="00A647DB" w:rsidRPr="00D6218A" w:rsidTr="005D3A30">
        <w:trPr>
          <w:jc w:val="center"/>
        </w:trPr>
        <w:tc>
          <w:tcPr>
            <w:tcW w:w="7118" w:type="dxa"/>
          </w:tcPr>
          <w:p w:rsidR="00A647DB" w:rsidRPr="00D6218A" w:rsidRDefault="00A647DB" w:rsidP="005D3A30">
            <w:pPr>
              <w:jc w:val="center"/>
              <w:rPr>
                <w:rFonts w:ascii="Arial" w:hAnsi="Arial" w:cs="AL-Mohanad"/>
                <w:i/>
                <w:iCs/>
                <w:sz w:val="28"/>
                <w:szCs w:val="28"/>
                <w:rtl/>
                <w:lang w:val="fr-FR" w:bidi="ar-EG"/>
              </w:rPr>
            </w:pPr>
            <w:r w:rsidRPr="00D6218A">
              <w:rPr>
                <w:rFonts w:ascii="Arial" w:hAnsi="Arial" w:cs="AL-Mohanad"/>
                <w:i/>
                <w:iCs/>
                <w:sz w:val="28"/>
                <w:szCs w:val="28"/>
                <w:rtl/>
                <w:lang w:val="fr-FR" w:bidi="ar-EG"/>
              </w:rPr>
              <w:t>قائمة الموضوعات</w:t>
            </w:r>
          </w:p>
          <w:p w:rsidR="00FB49A3" w:rsidRPr="00D6218A" w:rsidRDefault="00FB49A3" w:rsidP="00FB49A3">
            <w:pPr>
              <w:bidi w:val="0"/>
              <w:jc w:val="center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  <w:t>(Subjects)</w:t>
            </w:r>
          </w:p>
        </w:tc>
        <w:tc>
          <w:tcPr>
            <w:tcW w:w="993" w:type="dxa"/>
          </w:tcPr>
          <w:p w:rsidR="00A647DB" w:rsidRPr="00D6218A" w:rsidRDefault="00A647DB" w:rsidP="005D3A30">
            <w:pPr>
              <w:jc w:val="center"/>
              <w:rPr>
                <w:rFonts w:ascii="Arial" w:hAnsi="Arial" w:cs="AL-Mohanad"/>
                <w:i/>
                <w:iCs/>
                <w:sz w:val="28"/>
                <w:szCs w:val="28"/>
                <w:rtl/>
              </w:rPr>
            </w:pPr>
            <w:r w:rsidRPr="00D6218A"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  <w:t>عدد الأسابيع</w:t>
            </w:r>
          </w:p>
          <w:p w:rsidR="00FB49A3" w:rsidRPr="00D6218A" w:rsidRDefault="00FB49A3" w:rsidP="00FB49A3">
            <w:pPr>
              <w:bidi w:val="0"/>
              <w:jc w:val="center"/>
              <w:rPr>
                <w:rFonts w:ascii="Arial" w:hAnsi="Arial" w:cs="AL-Mohanad"/>
                <w:i/>
                <w:iCs/>
                <w:sz w:val="28"/>
                <w:szCs w:val="28"/>
              </w:rPr>
            </w:pPr>
            <w:r w:rsidRPr="00D6218A">
              <w:rPr>
                <w:rFonts w:ascii="Arial" w:hAnsi="Arial" w:cs="AL-Mohanad"/>
                <w:i/>
                <w:iCs/>
                <w:sz w:val="28"/>
                <w:szCs w:val="28"/>
              </w:rPr>
              <w:t>(Weeks)</w:t>
            </w:r>
          </w:p>
        </w:tc>
        <w:tc>
          <w:tcPr>
            <w:tcW w:w="1387" w:type="dxa"/>
          </w:tcPr>
          <w:p w:rsidR="00A647DB" w:rsidRPr="00D6218A" w:rsidRDefault="00A647DB" w:rsidP="005D3A30">
            <w:pPr>
              <w:jc w:val="center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 w:rsidRPr="00D6218A"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  <w:p w:rsidR="00FB49A3" w:rsidRPr="00D6218A" w:rsidRDefault="00FB49A3" w:rsidP="00FB49A3">
            <w:pPr>
              <w:bidi w:val="0"/>
              <w:jc w:val="center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  <w:t>(Hours)</w:t>
            </w:r>
          </w:p>
        </w:tc>
      </w:tr>
      <w:tr w:rsidR="00A647DB" w:rsidRPr="00D6218A" w:rsidTr="005D3A30">
        <w:trPr>
          <w:jc w:val="center"/>
        </w:trPr>
        <w:tc>
          <w:tcPr>
            <w:tcW w:w="7118" w:type="dxa"/>
          </w:tcPr>
          <w:p w:rsidR="00A647DB" w:rsidRPr="00D6218A" w:rsidRDefault="00034E42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النداء</w:t>
            </w:r>
          </w:p>
        </w:tc>
        <w:tc>
          <w:tcPr>
            <w:tcW w:w="993" w:type="dxa"/>
          </w:tcPr>
          <w:p w:rsidR="00A647DB" w:rsidRPr="00D6218A" w:rsidRDefault="00A05FF3" w:rsidP="00A05FF3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A647DB" w:rsidRPr="00D6218A" w:rsidRDefault="00E7673A" w:rsidP="004319B8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647DB" w:rsidRPr="00D6218A" w:rsidTr="005D3A30">
        <w:trPr>
          <w:jc w:val="center"/>
        </w:trPr>
        <w:tc>
          <w:tcPr>
            <w:tcW w:w="7118" w:type="dxa"/>
          </w:tcPr>
          <w:p w:rsidR="00544A29" w:rsidRPr="00D6218A" w:rsidRDefault="00034E42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ال</w:t>
            </w:r>
            <w:r w:rsidR="00E7673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ند</w:t>
            </w:r>
            <w:r w:rsidR="0089764B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بة-الاستغاثة</w:t>
            </w:r>
          </w:p>
        </w:tc>
        <w:tc>
          <w:tcPr>
            <w:tcW w:w="993" w:type="dxa"/>
          </w:tcPr>
          <w:p w:rsidR="00A647DB" w:rsidRPr="00D6218A" w:rsidRDefault="004C2EE6" w:rsidP="00A05FF3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="00A05FF3"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 xml:space="preserve">   </w:t>
            </w:r>
          </w:p>
        </w:tc>
        <w:tc>
          <w:tcPr>
            <w:tcW w:w="1387" w:type="dxa"/>
          </w:tcPr>
          <w:p w:rsidR="00A647DB" w:rsidRPr="00D6218A" w:rsidRDefault="00F46762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647DB" w:rsidRPr="00D6218A" w:rsidTr="005D3A30">
        <w:trPr>
          <w:jc w:val="center"/>
        </w:trPr>
        <w:tc>
          <w:tcPr>
            <w:tcW w:w="7118" w:type="dxa"/>
          </w:tcPr>
          <w:p w:rsidR="00A647DB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الاختصاص والإغراء</w:t>
            </w:r>
          </w:p>
        </w:tc>
        <w:tc>
          <w:tcPr>
            <w:tcW w:w="993" w:type="dxa"/>
          </w:tcPr>
          <w:p w:rsidR="00A647DB" w:rsidRPr="00D6218A" w:rsidRDefault="004319B8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A647DB" w:rsidRPr="00D6218A" w:rsidRDefault="004319B8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D6218A" w:rsidRPr="00D6218A" w:rsidTr="005D3A30">
        <w:trPr>
          <w:jc w:val="center"/>
        </w:trPr>
        <w:tc>
          <w:tcPr>
            <w:tcW w:w="7118" w:type="dxa"/>
          </w:tcPr>
          <w:p w:rsidR="00D6218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التحذير</w:t>
            </w:r>
          </w:p>
        </w:tc>
        <w:tc>
          <w:tcPr>
            <w:tcW w:w="993" w:type="dxa"/>
          </w:tcPr>
          <w:p w:rsidR="00D6218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D6218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E7673A" w:rsidRPr="00D6218A" w:rsidTr="005D3A30">
        <w:trPr>
          <w:jc w:val="center"/>
        </w:trPr>
        <w:tc>
          <w:tcPr>
            <w:tcW w:w="7118" w:type="dxa"/>
          </w:tcPr>
          <w:p w:rsidR="00E7673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أسماء الأفعال والأصوات</w:t>
            </w:r>
          </w:p>
        </w:tc>
        <w:tc>
          <w:tcPr>
            <w:tcW w:w="993" w:type="dxa"/>
          </w:tcPr>
          <w:p w:rsidR="00E7673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E7673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647DB" w:rsidRPr="00D6218A" w:rsidTr="005D3A30">
        <w:trPr>
          <w:jc w:val="center"/>
        </w:trPr>
        <w:tc>
          <w:tcPr>
            <w:tcW w:w="7118" w:type="dxa"/>
          </w:tcPr>
          <w:p w:rsidR="00A647DB" w:rsidRPr="00D6218A" w:rsidRDefault="00034E42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 xml:space="preserve">نوني التوكيد </w:t>
            </w:r>
          </w:p>
        </w:tc>
        <w:tc>
          <w:tcPr>
            <w:tcW w:w="993" w:type="dxa"/>
          </w:tcPr>
          <w:p w:rsidR="00A647DB" w:rsidRPr="00D6218A" w:rsidRDefault="004319B8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A647DB" w:rsidRPr="00D6218A" w:rsidRDefault="004319B8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647DB" w:rsidRPr="00D6218A" w:rsidTr="005D3A30">
        <w:trPr>
          <w:jc w:val="center"/>
        </w:trPr>
        <w:tc>
          <w:tcPr>
            <w:tcW w:w="7118" w:type="dxa"/>
          </w:tcPr>
          <w:p w:rsidR="00A647DB" w:rsidRPr="00D6218A" w:rsidRDefault="00034E42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ما لا ينصرف</w:t>
            </w:r>
          </w:p>
        </w:tc>
        <w:tc>
          <w:tcPr>
            <w:tcW w:w="993" w:type="dxa"/>
          </w:tcPr>
          <w:p w:rsidR="00A647DB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A647DB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647DB" w:rsidRPr="00D6218A" w:rsidTr="005D3A30">
        <w:trPr>
          <w:jc w:val="center"/>
        </w:trPr>
        <w:tc>
          <w:tcPr>
            <w:tcW w:w="7118" w:type="dxa"/>
          </w:tcPr>
          <w:p w:rsidR="00A647DB" w:rsidRPr="00D6218A" w:rsidRDefault="000922AC" w:rsidP="00E7673A">
            <w:pPr>
              <w:tabs>
                <w:tab w:val="left" w:pos="1577"/>
              </w:tabs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 xml:space="preserve">إعراب </w:t>
            </w:r>
            <w:proofErr w:type="spellStart"/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الفع</w:t>
            </w:r>
            <w:proofErr w:type="spellEnd"/>
            <w:r w:rsidR="00E7673A"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>ل</w:t>
            </w:r>
          </w:p>
        </w:tc>
        <w:tc>
          <w:tcPr>
            <w:tcW w:w="993" w:type="dxa"/>
          </w:tcPr>
          <w:p w:rsidR="00A647DB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A647DB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D6218A" w:rsidRPr="00D6218A" w:rsidTr="005D3A30">
        <w:trPr>
          <w:jc w:val="center"/>
        </w:trPr>
        <w:tc>
          <w:tcPr>
            <w:tcW w:w="7118" w:type="dxa"/>
          </w:tcPr>
          <w:p w:rsidR="00D6218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جوازم الفعل المضارع</w:t>
            </w:r>
          </w:p>
        </w:tc>
        <w:tc>
          <w:tcPr>
            <w:tcW w:w="993" w:type="dxa"/>
          </w:tcPr>
          <w:p w:rsidR="00D6218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D6218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647DB" w:rsidRPr="00D6218A" w:rsidTr="005D3A30">
        <w:trPr>
          <w:jc w:val="center"/>
        </w:trPr>
        <w:tc>
          <w:tcPr>
            <w:tcW w:w="7118" w:type="dxa"/>
          </w:tcPr>
          <w:p w:rsidR="00A647DB" w:rsidRPr="00D6218A" w:rsidRDefault="000922AC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>فصل (لو،أمّا</w:t>
            </w:r>
            <w:proofErr w:type="spellStart"/>
            <w:r w:rsidR="00E7673A"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993" w:type="dxa"/>
          </w:tcPr>
          <w:p w:rsidR="00A647DB" w:rsidRPr="00D6218A" w:rsidRDefault="004319B8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A647DB" w:rsidRPr="00D6218A" w:rsidRDefault="004319B8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D6218A" w:rsidRPr="00D6218A" w:rsidTr="005D3A30">
        <w:trPr>
          <w:jc w:val="center"/>
        </w:trPr>
        <w:tc>
          <w:tcPr>
            <w:tcW w:w="7118" w:type="dxa"/>
          </w:tcPr>
          <w:p w:rsidR="00D6218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>(لوما،لولا</w:t>
            </w:r>
            <w:proofErr w:type="spellStart"/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993" w:type="dxa"/>
          </w:tcPr>
          <w:p w:rsidR="00D6218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D6218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647DB" w:rsidRPr="00D6218A" w:rsidTr="005D3A30">
        <w:trPr>
          <w:trHeight w:val="259"/>
          <w:jc w:val="center"/>
        </w:trPr>
        <w:tc>
          <w:tcPr>
            <w:tcW w:w="7118" w:type="dxa"/>
          </w:tcPr>
          <w:p w:rsidR="00A647DB" w:rsidRPr="00D6218A" w:rsidRDefault="000922AC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>الإخبار بالذي</w:t>
            </w:r>
          </w:p>
        </w:tc>
        <w:tc>
          <w:tcPr>
            <w:tcW w:w="993" w:type="dxa"/>
          </w:tcPr>
          <w:p w:rsidR="00A647DB" w:rsidRPr="00D6218A" w:rsidRDefault="004319B8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A647DB" w:rsidRPr="00D6218A" w:rsidRDefault="004319B8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E7673A" w:rsidRPr="00D6218A" w:rsidTr="005D3A30">
        <w:trPr>
          <w:trHeight w:val="259"/>
          <w:jc w:val="center"/>
        </w:trPr>
        <w:tc>
          <w:tcPr>
            <w:tcW w:w="7118" w:type="dxa"/>
          </w:tcPr>
          <w:p w:rsidR="00E7673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>العدد</w:t>
            </w:r>
          </w:p>
        </w:tc>
        <w:tc>
          <w:tcPr>
            <w:tcW w:w="993" w:type="dxa"/>
          </w:tcPr>
          <w:p w:rsidR="00E7673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E7673A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A647DB" w:rsidRPr="00D6218A" w:rsidTr="005D3A30">
        <w:trPr>
          <w:trHeight w:val="236"/>
          <w:jc w:val="center"/>
        </w:trPr>
        <w:tc>
          <w:tcPr>
            <w:tcW w:w="7118" w:type="dxa"/>
          </w:tcPr>
          <w:p w:rsidR="00A647DB" w:rsidRPr="00D6218A" w:rsidRDefault="00C808F0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 xml:space="preserve"> كم </w:t>
            </w:r>
            <w:r w:rsidR="000922AC" w:rsidRPr="00D6218A"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>العدد</w:t>
            </w: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</w:rPr>
              <w:t>يّة</w:t>
            </w:r>
          </w:p>
        </w:tc>
        <w:tc>
          <w:tcPr>
            <w:tcW w:w="993" w:type="dxa"/>
          </w:tcPr>
          <w:p w:rsidR="00A647DB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87" w:type="dxa"/>
          </w:tcPr>
          <w:p w:rsidR="00A647DB" w:rsidRPr="00D6218A" w:rsidRDefault="00E7673A" w:rsidP="005D3A30">
            <w:pPr>
              <w:spacing w:line="216" w:lineRule="auto"/>
              <w:rPr>
                <w:rFonts w:ascii="Arial" w:hAnsi="Arial" w:cs="AL-Mohanad"/>
                <w:i/>
                <w:i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i/>
                <w:i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D6218A" w:rsidRDefault="00D6218A" w:rsidP="00A647DB">
      <w:pPr>
        <w:rPr>
          <w:rFonts w:cs="Arabic Transparent"/>
          <w:b/>
          <w:bCs/>
          <w:sz w:val="28"/>
          <w:szCs w:val="28"/>
          <w:u w:val="single"/>
          <w:rtl/>
          <w:lang w:bidi="ar-JO"/>
        </w:rPr>
      </w:pPr>
    </w:p>
    <w:p w:rsidR="00FB49A3" w:rsidRPr="00FB49A3" w:rsidRDefault="00A647DB" w:rsidP="00163634">
      <w:pPr>
        <w:rPr>
          <w:rFonts w:cs="Arabic Transparent"/>
          <w:sz w:val="28"/>
          <w:szCs w:val="28"/>
          <w:rtl/>
          <w:lang w:bidi="ar-JO"/>
        </w:rPr>
      </w:pP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الكتاب المقرر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 xml:space="preserve"> والمراجع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المساندة</w:t>
      </w:r>
      <w:r w:rsidRPr="004C5727">
        <w:rPr>
          <w:rFonts w:cs="Arabic Transparent" w:hint="cs"/>
          <w:b/>
          <w:bCs/>
          <w:sz w:val="28"/>
          <w:szCs w:val="28"/>
          <w:u w:val="single"/>
          <w:rtl/>
          <w:lang w:bidi="ar-JO"/>
        </w:rPr>
        <w:t>:</w:t>
      </w:r>
      <w:proofErr w:type="spellEnd"/>
      <w:r w:rsidR="00FB49A3" w:rsidRPr="00FB49A3">
        <w:rPr>
          <w:rFonts w:cs="Arabic Transparent" w:hint="cs"/>
          <w:sz w:val="28"/>
          <w:szCs w:val="28"/>
          <w:rtl/>
          <w:lang w:bidi="ar-JO"/>
        </w:rPr>
        <w:t xml:space="preserve"> (</w:t>
      </w:r>
      <w:r w:rsidR="00FB49A3">
        <w:rPr>
          <w:rFonts w:cs="Arabic Transparent" w:hint="cs"/>
          <w:sz w:val="28"/>
          <w:szCs w:val="28"/>
          <w:rtl/>
          <w:lang w:bidi="ar-JO"/>
        </w:rPr>
        <w:t xml:space="preserve">يتم تعبئتها </w:t>
      </w:r>
      <w:r w:rsidR="00163634">
        <w:rPr>
          <w:rFonts w:cs="Arabic Transparent" w:hint="cs"/>
          <w:sz w:val="28"/>
          <w:szCs w:val="28"/>
          <w:rtl/>
          <w:lang w:bidi="ar-JO"/>
        </w:rPr>
        <w:t>بلغة الكتاب الذي يدرس</w:t>
      </w:r>
      <w:proofErr w:type="spellStart"/>
      <w:r w:rsidR="00FB49A3">
        <w:rPr>
          <w:rFonts w:cs="Arabic Transparent" w:hint="cs"/>
          <w:sz w:val="28"/>
          <w:szCs w:val="28"/>
          <w:rtl/>
          <w:lang w:bidi="ar-JO"/>
        </w:rPr>
        <w:t>)</w:t>
      </w:r>
      <w:proofErr w:type="spellEnd"/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51"/>
        <w:gridCol w:w="6805"/>
      </w:tblGrid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اسم الكتاب المقرر</w:t>
            </w:r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Textbook title</w:t>
            </w:r>
          </w:p>
        </w:tc>
        <w:tc>
          <w:tcPr>
            <w:tcW w:w="6805" w:type="dxa"/>
            <w:shd w:val="clear" w:color="auto" w:fill="FFFFFF" w:themeFill="background1"/>
          </w:tcPr>
          <w:p w:rsidR="00FB49A3" w:rsidRPr="00726D08" w:rsidRDefault="004C2EE6" w:rsidP="005D3A30">
            <w:pPr>
              <w:jc w:val="center"/>
              <w:rPr>
                <w:rFonts w:cs="Arabic Transparent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 xml:space="preserve">شرح ابن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</w:rPr>
              <w:t>عقيل</w:t>
            </w:r>
            <w:proofErr w:type="spellEnd"/>
            <w:r>
              <w:rPr>
                <w:rFonts w:cs="Arabic Transparent" w:hint="cs"/>
                <w:sz w:val="24"/>
                <w:szCs w:val="24"/>
                <w:rtl/>
              </w:rPr>
              <w:t xml:space="preserve"> على ألفية ابن مالك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 (رئيسي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FB49A3" w:rsidRPr="00726D08" w:rsidRDefault="00FB49A3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</w:t>
            </w:r>
            <w:r w:rsid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's</w:t>
            </w: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 xml:space="preserve"> Name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ابن </w:t>
            </w: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عقيل</w:t>
            </w:r>
            <w:proofErr w:type="spellEnd"/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التراث-القاهرة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Publishing Year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1980م</w:t>
            </w:r>
            <w:proofErr w:type="spellEnd"/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المرجع (1</w:t>
            </w:r>
            <w:proofErr w:type="spellStart"/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proofErr w:type="spellEnd"/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Reference (1)</w:t>
            </w:r>
          </w:p>
        </w:tc>
        <w:tc>
          <w:tcPr>
            <w:tcW w:w="6805" w:type="dxa"/>
          </w:tcPr>
          <w:p w:rsidR="00FB49A3" w:rsidRPr="00726D08" w:rsidRDefault="00F2017B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أوضح المسالك على</w:t>
            </w:r>
            <w:r w:rsidR="00895484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ألفيّة ابن مالك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Pr="00726D08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  <w:lang w:bidi="ar-JO"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المؤلف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  <w:lang w:bidi="ar-JO"/>
              </w:rPr>
            </w:pPr>
            <w:r w:rsidRPr="00726D08">
              <w:rPr>
                <w:rFonts w:cs="Arabic Transparent"/>
                <w:b/>
                <w:bCs/>
                <w:sz w:val="24"/>
                <w:szCs w:val="24"/>
                <w:lang w:bidi="ar-JO"/>
              </w:rPr>
              <w:t>Author's Name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ابن هشام الأنصاري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اسم الناشر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6805" w:type="dxa"/>
          </w:tcPr>
          <w:p w:rsidR="00FB49A3" w:rsidRPr="00726D08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دار الندوة الجديدة-بيروت</w:t>
            </w:r>
          </w:p>
        </w:tc>
      </w:tr>
      <w:tr w:rsidR="00FB49A3" w:rsidRPr="00726D08" w:rsidTr="00163634">
        <w:trPr>
          <w:jc w:val="center"/>
        </w:trPr>
        <w:tc>
          <w:tcPr>
            <w:tcW w:w="2151" w:type="dxa"/>
            <w:shd w:val="clear" w:color="auto" w:fill="BFBFBF" w:themeFill="background1" w:themeFillShade="BF"/>
          </w:tcPr>
          <w:p w:rsidR="00FB49A3" w:rsidRDefault="00FB49A3" w:rsidP="00726D08">
            <w:pPr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726D08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>سنة النشر</w:t>
            </w:r>
          </w:p>
          <w:p w:rsidR="00726D08" w:rsidRPr="00726D08" w:rsidRDefault="00726D08" w:rsidP="00726D08">
            <w:pPr>
              <w:bidi w:val="0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>
              <w:rPr>
                <w:rFonts w:cs="Arabic Transparent"/>
                <w:b/>
                <w:bCs/>
                <w:sz w:val="24"/>
                <w:szCs w:val="24"/>
              </w:rPr>
              <w:t>Publishing Year</w:t>
            </w:r>
          </w:p>
        </w:tc>
        <w:tc>
          <w:tcPr>
            <w:tcW w:w="6805" w:type="dxa"/>
          </w:tcPr>
          <w:p w:rsidR="00FB49A3" w:rsidRDefault="00895484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1980م</w:t>
            </w:r>
          </w:p>
          <w:p w:rsidR="004C2EE6" w:rsidRPr="00726D08" w:rsidRDefault="004C2EE6" w:rsidP="005D3A30">
            <w:pPr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</w:tc>
      </w:tr>
    </w:tbl>
    <w:p w:rsidR="00A647DB" w:rsidRDefault="00A647DB" w:rsidP="00A647DB">
      <w:pPr>
        <w:rPr>
          <w:rtl/>
        </w:rPr>
      </w:pPr>
    </w:p>
    <w:p w:rsidR="00D729CF" w:rsidRDefault="00726D08" w:rsidP="00163634">
      <w:pPr>
        <w:rPr>
          <w:rtl/>
        </w:rPr>
      </w:pPr>
      <w:proofErr w:type="spellStart"/>
      <w:r>
        <w:rPr>
          <w:rFonts w:hint="cs"/>
          <w:rtl/>
        </w:rPr>
        <w:t>ملاحظة:</w:t>
      </w:r>
      <w:proofErr w:type="spellEnd"/>
      <w:r>
        <w:rPr>
          <w:rFonts w:hint="cs"/>
          <w:rtl/>
        </w:rPr>
        <w:t xml:space="preserve"> يمكن اضافة مراجع اخرى بحيث لا تتجاوز 3 مراجع على الاكثر.</w:t>
      </w:r>
    </w:p>
    <w:p w:rsidR="004C2EE6" w:rsidRDefault="004C2EE6" w:rsidP="00163634"/>
    <w:sectPr w:rsidR="004C2EE6" w:rsidSect="00A647DB">
      <w:headerReference w:type="default" r:id="rId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8A" w:rsidRDefault="00584C8A" w:rsidP="007931B4">
      <w:pPr>
        <w:spacing w:after="0" w:line="240" w:lineRule="auto"/>
      </w:pPr>
      <w:r>
        <w:separator/>
      </w:r>
    </w:p>
  </w:endnote>
  <w:endnote w:type="continuationSeparator" w:id="0">
    <w:p w:rsidR="00584C8A" w:rsidRDefault="00584C8A" w:rsidP="0079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8A" w:rsidRDefault="00584C8A" w:rsidP="007931B4">
      <w:pPr>
        <w:spacing w:after="0" w:line="240" w:lineRule="auto"/>
      </w:pPr>
      <w:r>
        <w:separator/>
      </w:r>
    </w:p>
  </w:footnote>
  <w:footnote w:type="continuationSeparator" w:id="0">
    <w:p w:rsidR="00584C8A" w:rsidRDefault="00584C8A" w:rsidP="0079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B4" w:rsidRDefault="007931B4" w:rsidP="007931B4">
    <w:pPr>
      <w:pStyle w:val="a4"/>
      <w:jc w:val="center"/>
    </w:pPr>
    <w:r w:rsidRPr="007931B4">
      <w:rPr>
        <w:rFonts w:cs="Arial"/>
        <w:noProof/>
        <w:rtl/>
      </w:rPr>
      <w:drawing>
        <wp:inline distT="0" distB="0" distL="0" distR="0">
          <wp:extent cx="1562669" cy="797112"/>
          <wp:effectExtent l="0" t="0" r="0" b="0"/>
          <wp:docPr id="1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42" cy="801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EFC"/>
    <w:rsid w:val="000158FF"/>
    <w:rsid w:val="00034E42"/>
    <w:rsid w:val="00061458"/>
    <w:rsid w:val="000922AC"/>
    <w:rsid w:val="000A53B9"/>
    <w:rsid w:val="000C29D3"/>
    <w:rsid w:val="00117C0E"/>
    <w:rsid w:val="001301B5"/>
    <w:rsid w:val="00135312"/>
    <w:rsid w:val="00140FA0"/>
    <w:rsid w:val="00146980"/>
    <w:rsid w:val="00163634"/>
    <w:rsid w:val="0017332E"/>
    <w:rsid w:val="00185537"/>
    <w:rsid w:val="001B0344"/>
    <w:rsid w:val="001F40FB"/>
    <w:rsid w:val="00205378"/>
    <w:rsid w:val="002269B4"/>
    <w:rsid w:val="002425F4"/>
    <w:rsid w:val="002A1ECC"/>
    <w:rsid w:val="002C31B4"/>
    <w:rsid w:val="002C7A72"/>
    <w:rsid w:val="002E2986"/>
    <w:rsid w:val="002E6E80"/>
    <w:rsid w:val="002F133F"/>
    <w:rsid w:val="00336DFA"/>
    <w:rsid w:val="003B6D12"/>
    <w:rsid w:val="003C68DD"/>
    <w:rsid w:val="003D3ECD"/>
    <w:rsid w:val="003D4B02"/>
    <w:rsid w:val="004319B8"/>
    <w:rsid w:val="00442300"/>
    <w:rsid w:val="00456F00"/>
    <w:rsid w:val="004C2EE6"/>
    <w:rsid w:val="00503972"/>
    <w:rsid w:val="00544A29"/>
    <w:rsid w:val="00571040"/>
    <w:rsid w:val="00574A2F"/>
    <w:rsid w:val="00584C8A"/>
    <w:rsid w:val="00593526"/>
    <w:rsid w:val="005A286C"/>
    <w:rsid w:val="005B5415"/>
    <w:rsid w:val="005D5F04"/>
    <w:rsid w:val="005F6AEC"/>
    <w:rsid w:val="005F6F0D"/>
    <w:rsid w:val="00641024"/>
    <w:rsid w:val="006555A9"/>
    <w:rsid w:val="00681616"/>
    <w:rsid w:val="006914FE"/>
    <w:rsid w:val="006A5FCC"/>
    <w:rsid w:val="006B2760"/>
    <w:rsid w:val="006B4E96"/>
    <w:rsid w:val="00726D08"/>
    <w:rsid w:val="00750BDD"/>
    <w:rsid w:val="007931B4"/>
    <w:rsid w:val="00797A80"/>
    <w:rsid w:val="0087123C"/>
    <w:rsid w:val="008906F0"/>
    <w:rsid w:val="00895484"/>
    <w:rsid w:val="0089764B"/>
    <w:rsid w:val="009504D1"/>
    <w:rsid w:val="009806A8"/>
    <w:rsid w:val="009F449B"/>
    <w:rsid w:val="00A05FF3"/>
    <w:rsid w:val="00A11BAA"/>
    <w:rsid w:val="00A647DB"/>
    <w:rsid w:val="00A66157"/>
    <w:rsid w:val="00A94EFC"/>
    <w:rsid w:val="00AC4783"/>
    <w:rsid w:val="00AD11F0"/>
    <w:rsid w:val="00AE274B"/>
    <w:rsid w:val="00AE7751"/>
    <w:rsid w:val="00B27D15"/>
    <w:rsid w:val="00B4709E"/>
    <w:rsid w:val="00B50397"/>
    <w:rsid w:val="00BA36FE"/>
    <w:rsid w:val="00BC4759"/>
    <w:rsid w:val="00C607E1"/>
    <w:rsid w:val="00C808F0"/>
    <w:rsid w:val="00D357CD"/>
    <w:rsid w:val="00D6218A"/>
    <w:rsid w:val="00D71CF8"/>
    <w:rsid w:val="00D729CF"/>
    <w:rsid w:val="00D94509"/>
    <w:rsid w:val="00DB55E8"/>
    <w:rsid w:val="00DC0C5F"/>
    <w:rsid w:val="00DC623B"/>
    <w:rsid w:val="00E02B51"/>
    <w:rsid w:val="00E11AA7"/>
    <w:rsid w:val="00E405C7"/>
    <w:rsid w:val="00E7673A"/>
    <w:rsid w:val="00E86BFB"/>
    <w:rsid w:val="00EB0CE0"/>
    <w:rsid w:val="00ED6199"/>
    <w:rsid w:val="00EE447A"/>
    <w:rsid w:val="00F2017B"/>
    <w:rsid w:val="00F267F0"/>
    <w:rsid w:val="00F3678A"/>
    <w:rsid w:val="00F46762"/>
    <w:rsid w:val="00F60FB7"/>
    <w:rsid w:val="00FB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9806A8"/>
  </w:style>
  <w:style w:type="character" w:customStyle="1" w:styleId="hps">
    <w:name w:val="hps"/>
    <w:basedOn w:val="a0"/>
    <w:rsid w:val="009806A8"/>
  </w:style>
  <w:style w:type="paragraph" w:styleId="a3">
    <w:name w:val="Balloon Text"/>
    <w:basedOn w:val="a"/>
    <w:link w:val="Char"/>
    <w:uiPriority w:val="99"/>
    <w:semiHidden/>
    <w:unhideWhenUsed/>
    <w:rsid w:val="000C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C29D3"/>
    <w:rPr>
      <w:rFonts w:ascii="Tahoma" w:eastAsiaTheme="minorEastAsia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7931B4"/>
    <w:rPr>
      <w:rFonts w:eastAsiaTheme="minorEastAsia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793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7931B4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B"/>
    <w:pPr>
      <w:bidi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9806A8"/>
  </w:style>
  <w:style w:type="character" w:customStyle="1" w:styleId="hps">
    <w:name w:val="hps"/>
    <w:basedOn w:val="DefaultParagraphFont"/>
    <w:rsid w:val="00980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tara9</dc:creator>
  <cp:lastModifiedBy>i.mohammed</cp:lastModifiedBy>
  <cp:revision>21</cp:revision>
  <cp:lastPrinted>2012-12-24T13:13:00Z</cp:lastPrinted>
  <dcterms:created xsi:type="dcterms:W3CDTF">2013-03-15T07:49:00Z</dcterms:created>
  <dcterms:modified xsi:type="dcterms:W3CDTF">2013-03-30T06:58:00Z</dcterms:modified>
</cp:coreProperties>
</file>