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BE" w:rsidRDefault="004B38BE" w:rsidP="004B38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pple-converted-space"/>
          <w:b/>
          <w:bCs/>
          <w:color w:val="008000"/>
          <w:bdr w:val="none" w:sz="0" w:space="0" w:color="auto" w:frame="1"/>
          <w:rtl/>
        </w:rPr>
        <w:t> </w:t>
      </w:r>
      <w:bookmarkStart w:id="0" w:name="_GoBack"/>
      <w:r>
        <w:rPr>
          <w:rStyle w:val="a4"/>
          <w:color w:val="008000"/>
          <w:bdr w:val="none" w:sz="0" w:space="0" w:color="auto" w:frame="1"/>
          <w:rtl/>
        </w:rPr>
        <w:t xml:space="preserve">برامج الدراسات العليا </w:t>
      </w:r>
      <w:bookmarkEnd w:id="0"/>
      <w:r>
        <w:rPr>
          <w:rStyle w:val="a4"/>
          <w:color w:val="008000"/>
          <w:bdr w:val="none" w:sz="0" w:space="0" w:color="auto" w:frame="1"/>
          <w:rtl/>
        </w:rPr>
        <w:t>:-</w:t>
      </w:r>
    </w:p>
    <w:p w:rsidR="004B38BE" w:rsidRDefault="004B38BE" w:rsidP="004B38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008000"/>
          <w:u w:val="single"/>
          <w:bdr w:val="none" w:sz="0" w:space="0" w:color="auto" w:frame="1"/>
          <w:rtl/>
        </w:rPr>
        <w:t>الأهداف الإجرائية</w:t>
      </w:r>
      <w:r>
        <w:rPr>
          <w:rStyle w:val="apple-converted-space"/>
          <w:b/>
          <w:bCs/>
          <w:color w:val="008000"/>
          <w:u w:val="single"/>
          <w:bdr w:val="none" w:sz="0" w:space="0" w:color="auto" w:frame="1"/>
          <w:rtl/>
        </w:rPr>
        <w:t> </w:t>
      </w:r>
      <w:r>
        <w:rPr>
          <w:rStyle w:val="a4"/>
          <w:color w:val="008000"/>
          <w:bdr w:val="none" w:sz="0" w:space="0" w:color="auto" w:frame="1"/>
          <w:rtl/>
        </w:rPr>
        <w:t>:-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4"/>
          <w:color w:val="314318"/>
          <w:bdr w:val="none" w:sz="0" w:space="0" w:color="auto" w:frame="1"/>
          <w:rtl/>
        </w:rPr>
        <w:t xml:space="preserve">تهيئة البنية التحتية اللازمة </w:t>
      </w:r>
      <w:proofErr w:type="spellStart"/>
      <w:r>
        <w:rPr>
          <w:rStyle w:val="a4"/>
          <w:color w:val="314318"/>
          <w:bdr w:val="none" w:sz="0" w:space="0" w:color="auto" w:frame="1"/>
          <w:rtl/>
        </w:rPr>
        <w:t>للإعتراف</w:t>
      </w:r>
      <w:proofErr w:type="spellEnd"/>
      <w:r>
        <w:rPr>
          <w:rStyle w:val="a4"/>
          <w:color w:val="314318"/>
          <w:bdr w:val="none" w:sz="0" w:space="0" w:color="auto" w:frame="1"/>
          <w:rtl/>
        </w:rPr>
        <w:t xml:space="preserve"> بالكلية كمركز تدريب لبرامج الدراسات العليا </w:t>
      </w:r>
      <w:proofErr w:type="spellStart"/>
      <w:r>
        <w:rPr>
          <w:rStyle w:val="a4"/>
          <w:color w:val="314318"/>
          <w:bdr w:val="none" w:sz="0" w:space="0" w:color="auto" w:frame="1"/>
          <w:rtl/>
        </w:rPr>
        <w:t>والزمالات</w:t>
      </w:r>
      <w:proofErr w:type="spellEnd"/>
      <w:r>
        <w:rPr>
          <w:rStyle w:val="a4"/>
          <w:color w:val="314318"/>
          <w:bdr w:val="none" w:sz="0" w:space="0" w:color="auto" w:frame="1"/>
          <w:rtl/>
        </w:rPr>
        <w:t xml:space="preserve"> الطبية في كل قسم.</w:t>
      </w:r>
    </w:p>
    <w:p w:rsidR="004B38BE" w:rsidRDefault="004B38BE" w:rsidP="004B38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008000"/>
          <w:u w:val="single"/>
          <w:bdr w:val="none" w:sz="0" w:space="0" w:color="auto" w:frame="1"/>
          <w:rtl/>
        </w:rPr>
        <w:t>الوسائل</w:t>
      </w:r>
      <w:r>
        <w:rPr>
          <w:rStyle w:val="apple-converted-space"/>
          <w:b/>
          <w:bCs/>
          <w:color w:val="008000"/>
          <w:u w:val="single"/>
          <w:bdr w:val="none" w:sz="0" w:space="0" w:color="auto" w:frame="1"/>
          <w:rtl/>
        </w:rPr>
        <w:t> </w:t>
      </w:r>
      <w:r>
        <w:rPr>
          <w:rStyle w:val="a4"/>
          <w:color w:val="008000"/>
          <w:bdr w:val="none" w:sz="0" w:space="0" w:color="auto" w:frame="1"/>
          <w:rtl/>
        </w:rPr>
        <w:t>:-</w:t>
      </w:r>
    </w:p>
    <w:p w:rsidR="004B38BE" w:rsidRDefault="004B38BE" w:rsidP="004B38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·        الطلب من الأقسام وضع خطة استراتيجية لتحقيق متطلبات برامج الدراسات العليا .</w:t>
      </w:r>
    </w:p>
    <w:p w:rsidR="004B38BE" w:rsidRDefault="004B38BE" w:rsidP="004B38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 xml:space="preserve">·        دعم تجهيز المتطلبات (البشرية والمادية)للاعتراف في الأقسام التي يمكن أن تبدأ في خلال الثلاث سنوات </w:t>
      </w:r>
      <w:proofErr w:type="gramStart"/>
      <w:r>
        <w:rPr>
          <w:rStyle w:val="a4"/>
          <w:color w:val="314318"/>
          <w:bdr w:val="none" w:sz="0" w:space="0" w:color="auto" w:frame="1"/>
          <w:rtl/>
        </w:rPr>
        <w:t>القادمة .</w:t>
      </w:r>
      <w:proofErr w:type="gramEnd"/>
    </w:p>
    <w:p w:rsidR="004B38BE" w:rsidRDefault="004B38BE" w:rsidP="004B38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·        التنسيق مع وكالة الجامعة للدراسات العليا  بشأن التحضير لذلك .</w:t>
      </w:r>
    </w:p>
    <w:p w:rsidR="004B38BE" w:rsidRDefault="004B38BE" w:rsidP="004B38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 xml:space="preserve">·        التنسيق مع الهيئات المختصة لأخذ متطلبات </w:t>
      </w:r>
      <w:proofErr w:type="gramStart"/>
      <w:r>
        <w:rPr>
          <w:rStyle w:val="a4"/>
          <w:color w:val="314318"/>
          <w:bdr w:val="none" w:sz="0" w:space="0" w:color="auto" w:frame="1"/>
          <w:rtl/>
        </w:rPr>
        <w:t>الاعتراف .</w:t>
      </w:r>
      <w:proofErr w:type="gramEnd"/>
    </w:p>
    <w:p w:rsidR="00A132B4" w:rsidRPr="002D5C43" w:rsidRDefault="00A132B4">
      <w:pPr>
        <w:rPr>
          <w:rFonts w:hint="cs"/>
        </w:rPr>
      </w:pPr>
    </w:p>
    <w:sectPr w:rsidR="00A132B4" w:rsidRPr="002D5C43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2D5C43"/>
    <w:rsid w:val="004B38BE"/>
    <w:rsid w:val="00594F42"/>
    <w:rsid w:val="00595398"/>
    <w:rsid w:val="00916922"/>
    <w:rsid w:val="00A132B4"/>
    <w:rsid w:val="00AC3BD6"/>
    <w:rsid w:val="00C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2015-01-05T05:55:00Z</cp:lastPrinted>
  <dcterms:created xsi:type="dcterms:W3CDTF">2015-01-05T05:56:00Z</dcterms:created>
  <dcterms:modified xsi:type="dcterms:W3CDTF">2015-01-05T05:56:00Z</dcterms:modified>
</cp:coreProperties>
</file>