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0A" w:rsidRPr="00726D08" w:rsidRDefault="001A080A" w:rsidP="001A080A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1A080A" w:rsidRPr="00726D08" w:rsidRDefault="004E4A28" w:rsidP="001A080A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1A080A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1A080A">
        <w:rPr>
          <w:rFonts w:hint="cs"/>
          <w:b/>
          <w:bCs/>
          <w:sz w:val="28"/>
          <w:szCs w:val="28"/>
          <w:rtl/>
        </w:rPr>
        <w:t>الدراسية</w:t>
      </w:r>
    </w:p>
    <w:p w:rsidR="001A080A" w:rsidRDefault="001A080A" w:rsidP="001A080A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1A080A" w:rsidRPr="00FB49A3" w:rsidRDefault="001A080A" w:rsidP="001A080A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1A080A" w:rsidRDefault="001A080A" w:rsidP="001A080A">
      <w:pPr>
        <w:jc w:val="center"/>
        <w:rPr>
          <w:rtl/>
        </w:rPr>
      </w:pPr>
    </w:p>
    <w:p w:rsidR="001A080A" w:rsidRDefault="001A080A" w:rsidP="001A080A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1A080A" w:rsidRPr="00FB49A3" w:rsidTr="00061656">
        <w:trPr>
          <w:jc w:val="center"/>
        </w:trPr>
        <w:tc>
          <w:tcPr>
            <w:tcW w:w="2443" w:type="dxa"/>
          </w:tcPr>
          <w:p w:rsidR="001A080A" w:rsidRPr="00FB49A3" w:rsidRDefault="001A080A" w:rsidP="0006165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1A080A" w:rsidRPr="00FB49A3" w:rsidRDefault="00E22E7C" w:rsidP="0006165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المكتبة ال</w:t>
            </w:r>
            <w:r w:rsidR="00D63183">
              <w:rPr>
                <w:rFonts w:asciiTheme="minorBidi" w:hAnsiTheme="minorBidi" w:hint="cs"/>
                <w:sz w:val="24"/>
                <w:szCs w:val="24"/>
                <w:rtl/>
              </w:rPr>
              <w:t>عربية القديمة</w:t>
            </w:r>
          </w:p>
        </w:tc>
      </w:tr>
      <w:tr w:rsidR="001A080A" w:rsidRPr="00FB49A3" w:rsidTr="00061656">
        <w:trPr>
          <w:jc w:val="center"/>
        </w:trPr>
        <w:tc>
          <w:tcPr>
            <w:tcW w:w="2443" w:type="dxa"/>
          </w:tcPr>
          <w:p w:rsidR="001A080A" w:rsidRPr="00FB49A3" w:rsidRDefault="001A080A" w:rsidP="0006165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1A080A" w:rsidRPr="00FB49A3" w:rsidRDefault="00B52623" w:rsidP="0006165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224عرب</w:t>
            </w:r>
          </w:p>
        </w:tc>
      </w:tr>
      <w:tr w:rsidR="001A080A" w:rsidRPr="00FB49A3" w:rsidTr="00061656">
        <w:trPr>
          <w:jc w:val="center"/>
        </w:trPr>
        <w:tc>
          <w:tcPr>
            <w:tcW w:w="2443" w:type="dxa"/>
          </w:tcPr>
          <w:p w:rsidR="001A080A" w:rsidRPr="00FB49A3" w:rsidRDefault="00CB4AE1" w:rsidP="0006165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CB4A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 w:rsidR="001A080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1A080A" w:rsidRPr="00FB49A3" w:rsidRDefault="00E22E7C" w:rsidP="0006165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</w:t>
            </w:r>
            <w:r w:rsidR="004E4A2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يوجد</w:t>
            </w:r>
          </w:p>
        </w:tc>
      </w:tr>
      <w:tr w:rsidR="001A080A" w:rsidRPr="00FB49A3" w:rsidTr="00061656">
        <w:trPr>
          <w:jc w:val="center"/>
        </w:trPr>
        <w:tc>
          <w:tcPr>
            <w:tcW w:w="2443" w:type="dxa"/>
          </w:tcPr>
          <w:p w:rsidR="001A080A" w:rsidRPr="00FB49A3" w:rsidRDefault="001A080A" w:rsidP="0006165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1A080A" w:rsidRPr="00FB49A3" w:rsidRDefault="006D49C0" w:rsidP="000D0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</w:t>
            </w:r>
            <w:r w:rsidR="000D074E">
              <w:rPr>
                <w:rFonts w:asciiTheme="minorBidi" w:hAnsiTheme="minorBidi" w:hint="cs"/>
                <w:sz w:val="24"/>
                <w:szCs w:val="24"/>
                <w:rtl/>
              </w:rPr>
              <w:t>رابع</w:t>
            </w:r>
          </w:p>
        </w:tc>
      </w:tr>
      <w:tr w:rsidR="001A080A" w:rsidRPr="00FB49A3" w:rsidTr="00061656">
        <w:trPr>
          <w:jc w:val="center"/>
        </w:trPr>
        <w:tc>
          <w:tcPr>
            <w:tcW w:w="2443" w:type="dxa"/>
          </w:tcPr>
          <w:p w:rsidR="001A080A" w:rsidRPr="00FB49A3" w:rsidRDefault="001A080A" w:rsidP="0006165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1A080A" w:rsidRPr="00FB49A3" w:rsidRDefault="006D49C0" w:rsidP="0006165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  <w:r w:rsidR="002B61C8">
              <w:rPr>
                <w:rFonts w:asciiTheme="minorBidi" w:hAnsiTheme="minorBidi" w:hint="cs"/>
                <w:sz w:val="24"/>
                <w:szCs w:val="24"/>
                <w:rtl/>
              </w:rPr>
              <w:t xml:space="preserve"> أسبوعيا</w:t>
            </w:r>
          </w:p>
        </w:tc>
      </w:tr>
      <w:tr w:rsidR="001A080A" w:rsidRPr="00FB49A3" w:rsidTr="00061656">
        <w:trPr>
          <w:jc w:val="center"/>
        </w:trPr>
        <w:tc>
          <w:tcPr>
            <w:tcW w:w="6696" w:type="dxa"/>
            <w:gridSpan w:val="2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1A080A" w:rsidRPr="00FB49A3" w:rsidTr="00061656">
        <w:trPr>
          <w:jc w:val="center"/>
        </w:trPr>
        <w:tc>
          <w:tcPr>
            <w:tcW w:w="6696" w:type="dxa"/>
            <w:gridSpan w:val="2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1A080A" w:rsidRPr="00FB49A3" w:rsidTr="00061656">
        <w:trPr>
          <w:jc w:val="center"/>
        </w:trPr>
        <w:tc>
          <w:tcPr>
            <w:tcW w:w="6696" w:type="dxa"/>
            <w:gridSpan w:val="2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1A080A" w:rsidRPr="00FB49A3" w:rsidTr="00061656">
        <w:trPr>
          <w:jc w:val="center"/>
        </w:trPr>
        <w:tc>
          <w:tcPr>
            <w:tcW w:w="6696" w:type="dxa"/>
            <w:gridSpan w:val="2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1A080A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1A080A" w:rsidRPr="00FB49A3" w:rsidTr="00061656">
        <w:trPr>
          <w:jc w:val="center"/>
        </w:trPr>
        <w:tc>
          <w:tcPr>
            <w:tcW w:w="6696" w:type="dxa"/>
            <w:gridSpan w:val="2"/>
          </w:tcPr>
          <w:p w:rsidR="001A080A" w:rsidRPr="00FB49A3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1A080A" w:rsidRDefault="001A080A" w:rsidP="0006165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1A080A" w:rsidRPr="00FB49A3" w:rsidRDefault="001A080A" w:rsidP="001A080A">
      <w:pPr>
        <w:rPr>
          <w:rFonts w:asciiTheme="minorBidi" w:hAnsiTheme="minorBidi"/>
          <w:b/>
          <w:bCs/>
          <w:sz w:val="24"/>
          <w:szCs w:val="24"/>
        </w:rPr>
      </w:pPr>
    </w:p>
    <w:p w:rsidR="001A080A" w:rsidRPr="007A4106" w:rsidRDefault="001A080A" w:rsidP="001A080A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A080A" w:rsidRPr="00685424" w:rsidTr="00061656">
        <w:trPr>
          <w:trHeight w:val="1030"/>
          <w:jc w:val="center"/>
        </w:trPr>
        <w:tc>
          <w:tcPr>
            <w:tcW w:w="4644" w:type="dxa"/>
          </w:tcPr>
          <w:p w:rsidR="00E01F52" w:rsidRPr="00E01F52" w:rsidRDefault="00E01F52" w:rsidP="00E01F52">
            <w:pPr>
              <w:jc w:val="lowKashida"/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</w:pPr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 xml:space="preserve">يُعنى بدراسة بعض كتب التراث العربي التي تبين اتجاهات مؤلفيها في بحث قضايا الأدب وتناول الأدباء مع عرض لحركة التدوين والتأليف </w:t>
            </w:r>
            <w:proofErr w:type="spellStart"/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 xml:space="preserve"> كتدوين الكتاب وتفسيره </w:t>
            </w:r>
            <w:proofErr w:type="spellStart"/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 xml:space="preserve"> وتدوين الحديث .مع دراسة لبعض</w:t>
            </w:r>
            <w:r w:rsidR="00CF4166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 xml:space="preserve"> كتب الطبقات </w:t>
            </w:r>
            <w:proofErr w:type="spellStart"/>
            <w:r w:rsidR="00CF4166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CF4166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 xml:space="preserve"> وبعض كتب </w:t>
            </w:r>
            <w:proofErr w:type="spellStart"/>
            <w:r w:rsidR="00CF4166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>التراجم</w:t>
            </w:r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 xml:space="preserve"> وبعض المجموعات الشعرية</w:t>
            </w:r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>والحماسات</w:t>
            </w:r>
            <w:proofErr w:type="spellEnd"/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</w:rPr>
              <w:t> </w:t>
            </w:r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t xml:space="preserve">، وبعض الكتب النقدية ، </w:t>
            </w:r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</w:rPr>
              <w:lastRenderedPageBreak/>
              <w:t>ودراسة بعض الموازنات وبعض الموسوعات العربية ، ودراسة أهم المصادر في اللغة والنحو ، ودراسة التأليف في الأدب الأندلسي</w:t>
            </w:r>
            <w:r w:rsidRPr="00E01F52">
              <w:rPr>
                <w:rFonts w:eastAsiaTheme="minorHAnsi" w:cs="Arabic Transparent"/>
                <w:color w:val="000000" w:themeColor="text1"/>
                <w:sz w:val="28"/>
                <w:szCs w:val="28"/>
              </w:rPr>
              <w:t xml:space="preserve"> .</w:t>
            </w:r>
          </w:p>
          <w:p w:rsidR="001A080A" w:rsidRPr="00685424" w:rsidRDefault="001A080A" w:rsidP="00E01F52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A080A" w:rsidRDefault="001A080A" w:rsidP="001A080A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1A080A" w:rsidRPr="00A647DB" w:rsidRDefault="001A080A" w:rsidP="001A080A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1A080A" w:rsidRPr="00685424" w:rsidTr="00061656">
        <w:trPr>
          <w:jc w:val="center"/>
        </w:trPr>
        <w:tc>
          <w:tcPr>
            <w:tcW w:w="596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1A080A" w:rsidRPr="00685424" w:rsidRDefault="001524D1" w:rsidP="00BD00A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التعرف</w:t>
            </w:r>
            <w:r w:rsidR="00BD00A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إلى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كتب التراث وأسلوب مؤلفيها في تناول </w:t>
            </w:r>
            <w:r w:rsidR="00B62225">
              <w:rPr>
                <w:rFonts w:cs="Arabic Transparent" w:hint="cs"/>
                <w:sz w:val="28"/>
                <w:szCs w:val="28"/>
                <w:rtl/>
                <w:lang w:bidi="ar-JO"/>
              </w:rPr>
              <w:t>القضايا الأدبية والنقدية</w:t>
            </w:r>
          </w:p>
        </w:tc>
        <w:tc>
          <w:tcPr>
            <w:tcW w:w="4205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596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1A080A" w:rsidRPr="00685424" w:rsidRDefault="00B62225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ربط الطلاب بتراث الأمة وتعريفهم بما فيه من كنوز قيمة لاغنى عنها </w:t>
            </w:r>
          </w:p>
        </w:tc>
        <w:tc>
          <w:tcPr>
            <w:tcW w:w="4205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596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1A080A" w:rsidRPr="00685424" w:rsidRDefault="00B62225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استخراج الظواهر الفنية البارزة من هذه المصادر ودراستها دراسة فنية </w:t>
            </w:r>
          </w:p>
        </w:tc>
        <w:tc>
          <w:tcPr>
            <w:tcW w:w="4205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596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596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596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A080A" w:rsidRDefault="001A080A" w:rsidP="001A080A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1A080A" w:rsidRPr="00A647DB" w:rsidRDefault="001A080A" w:rsidP="001A080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1A080A" w:rsidRPr="00A647DB" w:rsidRDefault="001A080A" w:rsidP="001A080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يفترض بالطالب بعد دراسته لهذه المقرر أن </w:t>
      </w:r>
      <w:r w:rsidR="00B62225">
        <w:rPr>
          <w:rFonts w:cs="Arabic Transparent" w:hint="cs"/>
          <w:sz w:val="28"/>
          <w:szCs w:val="28"/>
          <w:rtl/>
          <w:lang w:bidi="ar-JO"/>
        </w:rPr>
        <w:t>يكون قادرا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1A080A" w:rsidRPr="00685424" w:rsidTr="00061656">
        <w:trPr>
          <w:jc w:val="center"/>
        </w:trPr>
        <w:tc>
          <w:tcPr>
            <w:tcW w:w="675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1A080A" w:rsidRPr="00685424" w:rsidRDefault="002A49C0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يعرف عناصر الأدب التي يتم عن طريقها تحليل النص الأدبي</w:t>
            </w:r>
            <w:r w:rsidR="008F661B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675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1A080A" w:rsidRPr="00685424" w:rsidRDefault="002A49C0" w:rsidP="004B65A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يتعرف </w:t>
            </w:r>
            <w:r w:rsidR="004B65A6">
              <w:rPr>
                <w:rFonts w:cs="Arabic Transparent" w:hint="cs"/>
                <w:sz w:val="28"/>
                <w:szCs w:val="28"/>
                <w:rtl/>
                <w:lang w:bidi="ar-JO"/>
              </w:rPr>
              <w:t>إلى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الفنون الأدبية المتنوعة شعرا ونثرا </w:t>
            </w:r>
            <w:r w:rsidR="008F661B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675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1A080A" w:rsidRPr="00685424" w:rsidRDefault="002A49C0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يقارن بين خصائص المؤلفات الأدبية المختلفة</w:t>
            </w:r>
            <w:r w:rsidR="008F661B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675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1A080A" w:rsidRPr="00685424" w:rsidRDefault="002A49C0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يقرأ الشعر والنثر قراءة واعية سليمة</w:t>
            </w:r>
            <w:r w:rsidR="008F661B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A080A" w:rsidRPr="00685424" w:rsidTr="00061656">
        <w:trPr>
          <w:jc w:val="center"/>
        </w:trPr>
        <w:tc>
          <w:tcPr>
            <w:tcW w:w="675" w:type="dxa"/>
          </w:tcPr>
          <w:p w:rsidR="001A080A" w:rsidRPr="00685424" w:rsidRDefault="001A080A" w:rsidP="0006165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5</w:t>
            </w:r>
          </w:p>
        </w:tc>
        <w:tc>
          <w:tcPr>
            <w:tcW w:w="4193" w:type="dxa"/>
          </w:tcPr>
          <w:p w:rsidR="001A080A" w:rsidRPr="00685424" w:rsidRDefault="002A49C0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يحلل النماذج الأدبية المتنوعة</w:t>
            </w:r>
            <w:r w:rsidR="008F661B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1A080A" w:rsidRPr="00685424" w:rsidRDefault="001A080A" w:rsidP="0006165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A080A" w:rsidRDefault="001A080A" w:rsidP="001A080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1A080A" w:rsidRPr="00FB49A3" w:rsidRDefault="001A080A" w:rsidP="001A080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Default="001A080A" w:rsidP="0006165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1A080A" w:rsidRPr="00FB49A3" w:rsidRDefault="001A080A" w:rsidP="0006165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1A080A" w:rsidRDefault="001A080A" w:rsidP="0006165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1A080A" w:rsidRPr="00FC6260" w:rsidRDefault="001A080A" w:rsidP="0006165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1A080A" w:rsidRDefault="001A080A" w:rsidP="0006165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1A080A" w:rsidRPr="00FC6260" w:rsidRDefault="001A080A" w:rsidP="0006165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Pr="00FC6260" w:rsidRDefault="002A49C0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دراسة بعض كتب التراث العربي التي تبين اتجاهات مؤلفيها في بحث قضايا الأدب وتناول الأدباء مع عرض لحركة التدوين والتأليف ، كتدوين القرآن الكريم وتفسيره ، وتدوين الحديث الشريف </w:t>
            </w:r>
          </w:p>
        </w:tc>
        <w:tc>
          <w:tcPr>
            <w:tcW w:w="1259" w:type="dxa"/>
          </w:tcPr>
          <w:p w:rsidR="001A080A" w:rsidRPr="002A49C0" w:rsidRDefault="002A49C0" w:rsidP="0006165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1A080A" w:rsidRPr="00FC6260" w:rsidRDefault="00E734DF" w:rsidP="0006165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دراسة بعض كتب الطبقات مثل : طبقات فحول الشعراء لابن سلام الجمحي</w:t>
            </w:r>
          </w:p>
          <w:p w:rsidR="00E734DF" w:rsidRPr="00FC6260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الشعر والشعراء لابن قتيبة ، طبقات الشعراء لابن المعتز</w:t>
            </w:r>
          </w:p>
        </w:tc>
        <w:tc>
          <w:tcPr>
            <w:tcW w:w="1259" w:type="dxa"/>
          </w:tcPr>
          <w:p w:rsidR="001A080A" w:rsidRPr="00FC6260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  <w:tc>
          <w:tcPr>
            <w:tcW w:w="1376" w:type="dxa"/>
          </w:tcPr>
          <w:p w:rsidR="001A080A" w:rsidRPr="00FC6260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4</w:t>
            </w:r>
          </w:p>
        </w:tc>
      </w:tr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Pr="00FC6260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دراسة بعض كتب التراجم مثل الفهرست لابن النديم ، ومعجم الأدباء لحاجي خليفة ، ووفيات الأعيان لابن خلكان .</w:t>
            </w:r>
          </w:p>
        </w:tc>
        <w:tc>
          <w:tcPr>
            <w:tcW w:w="1259" w:type="dxa"/>
          </w:tcPr>
          <w:p w:rsidR="001A080A" w:rsidRPr="00FC6260" w:rsidRDefault="000E049E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  <w:tc>
          <w:tcPr>
            <w:tcW w:w="1376" w:type="dxa"/>
          </w:tcPr>
          <w:p w:rsidR="001A080A" w:rsidRPr="00FC6260" w:rsidRDefault="000E049E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4</w:t>
            </w:r>
          </w:p>
        </w:tc>
      </w:tr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Pr="00E734DF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دراسة بعض المجموعات الشعرية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والحماسات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مثل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حماسة أبي تمام ، وحماسة البحتري .</w:t>
            </w:r>
          </w:p>
        </w:tc>
        <w:tc>
          <w:tcPr>
            <w:tcW w:w="1259" w:type="dxa"/>
          </w:tcPr>
          <w:p w:rsidR="001A080A" w:rsidRPr="00FC6260" w:rsidRDefault="000E049E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  <w:tc>
          <w:tcPr>
            <w:tcW w:w="1376" w:type="dxa"/>
          </w:tcPr>
          <w:p w:rsidR="001A080A" w:rsidRPr="00FC6260" w:rsidRDefault="000E049E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4</w:t>
            </w:r>
          </w:p>
        </w:tc>
      </w:tr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Pr="00E734DF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دراسة بعض الكتب النقدية مثل : نقد الشعر لقدامة بن جعفر ، وإعجاز القرآن الكريم للباقلاني ، وعيار الشعر لابن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طباطبا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259" w:type="dxa"/>
          </w:tcPr>
          <w:p w:rsidR="001A080A" w:rsidRPr="00FC6260" w:rsidRDefault="000E049E" w:rsidP="0035661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35661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1A080A" w:rsidRPr="00FC6260" w:rsidRDefault="000E049E" w:rsidP="0035661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35661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Pr="00E734DF" w:rsidRDefault="00E734DF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دراسة بعض الموسوعات العربية مثل : الأغاني ل</w:t>
            </w:r>
            <w:r w:rsidR="000E049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لأصفهاني ، والعقد الفريد لابن عبد ربه ، وصبح الأعشى للقلقشندي .</w:t>
            </w:r>
          </w:p>
        </w:tc>
        <w:tc>
          <w:tcPr>
            <w:tcW w:w="1259" w:type="dxa"/>
          </w:tcPr>
          <w:p w:rsidR="001A080A" w:rsidRPr="00FC6260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1A080A" w:rsidRPr="00FC6260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A080A" w:rsidRPr="00FC6260" w:rsidTr="002B61C8">
        <w:trPr>
          <w:jc w:val="center"/>
        </w:trPr>
        <w:tc>
          <w:tcPr>
            <w:tcW w:w="6863" w:type="dxa"/>
          </w:tcPr>
          <w:p w:rsidR="001A080A" w:rsidRPr="000E049E" w:rsidRDefault="000E049E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دراسة بعض كتب التأليف في التراث الأندلسي مثل : قلائد العقيان ، الذخيرة لابن بسام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الشنتريني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نفح الطيب ....وغيرها .</w:t>
            </w:r>
          </w:p>
        </w:tc>
        <w:tc>
          <w:tcPr>
            <w:tcW w:w="1259" w:type="dxa"/>
          </w:tcPr>
          <w:p w:rsidR="001A080A" w:rsidRPr="00FC6260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1A080A" w:rsidRPr="00FC6260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F4166" w:rsidRPr="00FC6260" w:rsidTr="002B61C8">
        <w:trPr>
          <w:jc w:val="center"/>
        </w:trPr>
        <w:tc>
          <w:tcPr>
            <w:tcW w:w="6863" w:type="dxa"/>
          </w:tcPr>
          <w:p w:rsidR="00CF4166" w:rsidRPr="00CF4166" w:rsidRDefault="00CF4166" w:rsidP="0035661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CF416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دراسة بعض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كتب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المعاجم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اللغوية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: مثل : لسان العرب 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,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والصحاح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،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والعين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،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،و القاموس المحيط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,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وجمهرة اللغة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،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وأساس البلاغة.</w:t>
            </w:r>
          </w:p>
        </w:tc>
        <w:tc>
          <w:tcPr>
            <w:tcW w:w="1259" w:type="dxa"/>
          </w:tcPr>
          <w:p w:rsidR="00CF4166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CF4166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F4166" w:rsidRPr="00FC6260" w:rsidTr="002B61C8">
        <w:trPr>
          <w:jc w:val="center"/>
        </w:trPr>
        <w:tc>
          <w:tcPr>
            <w:tcW w:w="6863" w:type="dxa"/>
          </w:tcPr>
          <w:p w:rsidR="00CF4166" w:rsidRPr="00CF4166" w:rsidRDefault="00CF4166" w:rsidP="00CF416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CF416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دراسة بعض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كتب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النحو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والبلاغة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: مثل 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الكتاب لسيبويه 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،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 والمنصف لابن  جني  , وأسرار البلاغة ودلائل الإعجاز لعبد القاهر الجرجاني.</w:t>
            </w:r>
          </w:p>
        </w:tc>
        <w:tc>
          <w:tcPr>
            <w:tcW w:w="1259" w:type="dxa"/>
          </w:tcPr>
          <w:p w:rsidR="00CF4166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CF4166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F4166" w:rsidRPr="00FC6260" w:rsidTr="002B61C8">
        <w:trPr>
          <w:jc w:val="center"/>
        </w:trPr>
        <w:tc>
          <w:tcPr>
            <w:tcW w:w="6863" w:type="dxa"/>
          </w:tcPr>
          <w:p w:rsidR="00CF4166" w:rsidRPr="00CF4166" w:rsidRDefault="00CF4166" w:rsidP="00CF4166">
            <w:pPr>
              <w:autoSpaceDE w:val="0"/>
              <w:autoSpaceDN w:val="0"/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دراسة بعض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التاريخ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F4166">
              <w:rPr>
                <w:rFonts w:ascii="Arial" w:hAnsi="Arial" w:cs="AL-Mohanad" w:hint="eastAsia"/>
                <w:sz w:val="28"/>
                <w:szCs w:val="28"/>
                <w:rtl/>
              </w:rPr>
              <w:t>والجغرافيا</w:t>
            </w:r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: مثل : معجم البلدان  لياقوت الحموي 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،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و آثار البلاد  وأخبار العباد 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للقزويني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،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والروض </w:t>
            </w:r>
            <w:proofErr w:type="spellStart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>المعطار</w:t>
            </w:r>
            <w:proofErr w:type="spellEnd"/>
            <w:r w:rsidRPr="00CF4166">
              <w:rPr>
                <w:rFonts w:ascii="Arial" w:hAnsi="Arial" w:cs="AL-Mohanad"/>
                <w:sz w:val="28"/>
                <w:szCs w:val="28"/>
                <w:rtl/>
              </w:rPr>
              <w:t xml:space="preserve"> للحميري.</w:t>
            </w:r>
          </w:p>
          <w:p w:rsidR="00CF4166" w:rsidRDefault="00CF4166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CF4166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CF4166" w:rsidRDefault="0035661D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A080A" w:rsidRPr="00FC6260" w:rsidTr="002B61C8">
        <w:trPr>
          <w:trHeight w:val="259"/>
          <w:jc w:val="center"/>
        </w:trPr>
        <w:tc>
          <w:tcPr>
            <w:tcW w:w="6863" w:type="dxa"/>
          </w:tcPr>
          <w:p w:rsidR="001A080A" w:rsidRPr="00FC6260" w:rsidRDefault="00CF4166" w:rsidP="0006165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الإجمالي</w:t>
            </w:r>
          </w:p>
        </w:tc>
        <w:tc>
          <w:tcPr>
            <w:tcW w:w="1259" w:type="dxa"/>
          </w:tcPr>
          <w:p w:rsidR="001A080A" w:rsidRPr="00FC6260" w:rsidRDefault="002B61C8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1A080A" w:rsidRPr="00FC6260" w:rsidRDefault="002B61C8" w:rsidP="0035661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1A080A" w:rsidRDefault="001A080A" w:rsidP="001A080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1A080A" w:rsidRPr="00FB49A3" w:rsidRDefault="001A080A" w:rsidP="001A080A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Pr="00726D08" w:rsidRDefault="001A080A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 w:colFirst="1" w:colLast="1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1A080A" w:rsidRPr="00E01F52" w:rsidRDefault="00134A84" w:rsidP="006A50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01F52">
              <w:rPr>
                <w:rFonts w:ascii="Arial" w:hAnsi="Arial" w:cs="AL-Mohanad" w:hint="cs"/>
                <w:sz w:val="28"/>
                <w:szCs w:val="28"/>
                <w:rtl/>
              </w:rPr>
              <w:t xml:space="preserve">مصادر المكتبة الأدبية </w:t>
            </w:r>
            <w:r w:rsidR="006A5073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Pr="00726D08" w:rsidRDefault="00716918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1A080A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1A080A" w:rsidRPr="00E01F52" w:rsidRDefault="00134A84" w:rsidP="0006165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01F52">
              <w:rPr>
                <w:rFonts w:ascii="Arial" w:hAnsi="Arial" w:cs="AL-Mohanad" w:hint="cs"/>
                <w:sz w:val="28"/>
                <w:szCs w:val="28"/>
                <w:rtl/>
              </w:rPr>
              <w:t>د. محمد عبد المنعم خفاجى</w:t>
            </w:r>
            <w:r w:rsidR="0071691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Pr="00726D08" w:rsidRDefault="001A080A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1A080A" w:rsidRPr="00E01F52" w:rsidRDefault="00134A84" w:rsidP="0006165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01F52">
              <w:rPr>
                <w:rFonts w:ascii="Arial" w:hAnsi="Arial" w:cs="AL-Mohanad" w:hint="cs"/>
                <w:sz w:val="28"/>
                <w:szCs w:val="28"/>
                <w:rtl/>
              </w:rPr>
              <w:t>دار الجيل ـ بيروت</w:t>
            </w:r>
            <w:r w:rsidR="0071691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Pr="00726D08" w:rsidRDefault="001A080A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1A080A" w:rsidRPr="00E01F52" w:rsidRDefault="00134A84" w:rsidP="0006165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01F52">
              <w:rPr>
                <w:rFonts w:ascii="Arial" w:hAnsi="Arial" w:cs="AL-Mohanad" w:hint="cs"/>
                <w:sz w:val="28"/>
                <w:szCs w:val="28"/>
                <w:rtl/>
              </w:rPr>
              <w:t>1992م</w:t>
            </w:r>
            <w:r w:rsidR="0071691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Pr="00726D08" w:rsidRDefault="001A080A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1A080A" w:rsidRPr="00E01F52" w:rsidRDefault="00B52623" w:rsidP="0006165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01F52">
              <w:rPr>
                <w:rFonts w:ascii="Arial" w:hAnsi="Arial" w:cs="AL-Mohanad" w:hint="cs"/>
                <w:sz w:val="28"/>
                <w:szCs w:val="28"/>
                <w:rtl/>
              </w:rPr>
              <w:t xml:space="preserve">مناهج التأليف عند العلماء العرب </w:t>
            </w:r>
            <w:r w:rsidR="00DF6926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Pr="00726D08" w:rsidRDefault="001A080A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1A080A" w:rsidRPr="00E01F52" w:rsidRDefault="00B52623" w:rsidP="0006165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01F52">
              <w:rPr>
                <w:rFonts w:ascii="Arial" w:hAnsi="Arial" w:cs="AL-Mohanad" w:hint="cs"/>
                <w:sz w:val="28"/>
                <w:szCs w:val="28"/>
                <w:rtl/>
              </w:rPr>
              <w:t xml:space="preserve">د. مصطفى </w:t>
            </w:r>
            <w:proofErr w:type="spellStart"/>
            <w:r w:rsidRPr="00E01F52">
              <w:rPr>
                <w:rFonts w:ascii="Arial" w:hAnsi="Arial" w:cs="AL-Mohanad" w:hint="cs"/>
                <w:sz w:val="28"/>
                <w:szCs w:val="28"/>
                <w:rtl/>
              </w:rPr>
              <w:t>الشكعة</w:t>
            </w:r>
            <w:proofErr w:type="spellEnd"/>
            <w:r w:rsidR="00DF6926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bookmarkEnd w:id="0"/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Default="001A080A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1A080A" w:rsidRPr="00DF6926" w:rsidRDefault="00DF6926" w:rsidP="00DF6926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DF6926"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دار العلم للملايين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1A080A" w:rsidRPr="00726D08" w:rsidTr="0006165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A080A" w:rsidRDefault="001A080A" w:rsidP="0006165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1A080A" w:rsidRPr="00726D08" w:rsidRDefault="001A080A" w:rsidP="0006165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1A080A" w:rsidRPr="00DF6926" w:rsidRDefault="00DF6926" w:rsidP="00DF6926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DF6926"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1993</w:t>
            </w:r>
            <w:r w:rsidRPr="00DF6926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م.</w:t>
            </w:r>
          </w:p>
        </w:tc>
      </w:tr>
    </w:tbl>
    <w:p w:rsidR="001A080A" w:rsidRDefault="001A080A" w:rsidP="001A080A">
      <w:pPr>
        <w:rPr>
          <w:rtl/>
        </w:rPr>
      </w:pPr>
    </w:p>
    <w:p w:rsidR="001A080A" w:rsidRPr="00697699" w:rsidRDefault="001A080A" w:rsidP="001A080A"/>
    <w:p w:rsidR="00DA6D89" w:rsidRPr="001A080A" w:rsidRDefault="00DA6D89"/>
    <w:sectPr w:rsidR="00DA6D89" w:rsidRPr="001A080A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B1" w:rsidRDefault="00FE33B1" w:rsidP="003A626B">
      <w:pPr>
        <w:spacing w:after="0" w:line="240" w:lineRule="auto"/>
      </w:pPr>
      <w:r>
        <w:separator/>
      </w:r>
    </w:p>
  </w:endnote>
  <w:endnote w:type="continuationSeparator" w:id="0">
    <w:p w:rsidR="00FE33B1" w:rsidRDefault="00FE33B1" w:rsidP="003A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B1" w:rsidRDefault="00FE33B1" w:rsidP="003A626B">
      <w:pPr>
        <w:spacing w:after="0" w:line="240" w:lineRule="auto"/>
      </w:pPr>
      <w:r>
        <w:separator/>
      </w:r>
    </w:p>
  </w:footnote>
  <w:footnote w:type="continuationSeparator" w:id="0">
    <w:p w:rsidR="00FE33B1" w:rsidRDefault="00FE33B1" w:rsidP="003A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D63183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6"/>
    <w:multiLevelType w:val="hybridMultilevel"/>
    <w:tmpl w:val="09F4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6536"/>
    <w:multiLevelType w:val="hybridMultilevel"/>
    <w:tmpl w:val="FBA4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0A"/>
    <w:rsid w:val="000D074E"/>
    <w:rsid w:val="000D7C4C"/>
    <w:rsid w:val="000E049E"/>
    <w:rsid w:val="00134A84"/>
    <w:rsid w:val="00140AAD"/>
    <w:rsid w:val="001524D1"/>
    <w:rsid w:val="001A080A"/>
    <w:rsid w:val="002A49C0"/>
    <w:rsid w:val="002B61C8"/>
    <w:rsid w:val="0035661D"/>
    <w:rsid w:val="003A32CF"/>
    <w:rsid w:val="003A626B"/>
    <w:rsid w:val="004B65A6"/>
    <w:rsid w:val="004E4A28"/>
    <w:rsid w:val="005C1790"/>
    <w:rsid w:val="006A5073"/>
    <w:rsid w:val="006D49C0"/>
    <w:rsid w:val="00716918"/>
    <w:rsid w:val="00882760"/>
    <w:rsid w:val="008A54AA"/>
    <w:rsid w:val="008F661B"/>
    <w:rsid w:val="00B43A8C"/>
    <w:rsid w:val="00B52623"/>
    <w:rsid w:val="00B62225"/>
    <w:rsid w:val="00BD00A4"/>
    <w:rsid w:val="00CB4AE1"/>
    <w:rsid w:val="00CF4166"/>
    <w:rsid w:val="00D63183"/>
    <w:rsid w:val="00DA6D89"/>
    <w:rsid w:val="00DD4C47"/>
    <w:rsid w:val="00DF6926"/>
    <w:rsid w:val="00E01F52"/>
    <w:rsid w:val="00E22E7C"/>
    <w:rsid w:val="00E32E5F"/>
    <w:rsid w:val="00E734DF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0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8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A080A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1A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A080A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16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 35</cp:lastModifiedBy>
  <cp:revision>23</cp:revision>
  <dcterms:created xsi:type="dcterms:W3CDTF">2013-01-30T05:10:00Z</dcterms:created>
  <dcterms:modified xsi:type="dcterms:W3CDTF">2013-02-16T20:58:00Z</dcterms:modified>
</cp:coreProperties>
</file>